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26BCE" w14:textId="26C8F9A2" w:rsidR="001A463C" w:rsidRPr="00D10046" w:rsidRDefault="001A463C" w:rsidP="00375407">
      <w:pPr>
        <w:tabs>
          <w:tab w:val="left" w:pos="6095"/>
        </w:tabs>
        <w:spacing w:line="360" w:lineRule="auto"/>
        <w:jc w:val="center"/>
        <w:rPr>
          <w:rFonts w:ascii="David" w:hAnsi="David"/>
          <w:b/>
          <w:bCs/>
          <w:color w:val="000000" w:themeColor="text1"/>
          <w:sz w:val="24"/>
          <w:rtl/>
        </w:rPr>
      </w:pPr>
      <w:r w:rsidRPr="00D10046">
        <w:rPr>
          <w:rFonts w:ascii="David" w:hAnsi="David"/>
          <w:b/>
          <w:bCs/>
          <w:color w:val="000000" w:themeColor="text1"/>
          <w:sz w:val="24"/>
          <w:rtl/>
        </w:rPr>
        <w:t xml:space="preserve">המינהל האזרחי לאזור יהודה והשומרון </w:t>
      </w:r>
    </w:p>
    <w:p w14:paraId="64DEA7C8" w14:textId="77777777" w:rsidR="00375407" w:rsidRPr="00D10046" w:rsidRDefault="00375407" w:rsidP="001A463C">
      <w:pPr>
        <w:tabs>
          <w:tab w:val="left" w:pos="6095"/>
        </w:tabs>
        <w:spacing w:line="360" w:lineRule="auto"/>
        <w:jc w:val="center"/>
        <w:rPr>
          <w:rFonts w:ascii="David" w:hAnsi="David"/>
          <w:b/>
          <w:bCs/>
          <w:color w:val="000000" w:themeColor="text1"/>
          <w:sz w:val="24"/>
          <w:rtl/>
        </w:rPr>
      </w:pPr>
    </w:p>
    <w:p w14:paraId="19BAC2DE" w14:textId="7F13D4C6" w:rsidR="00641691" w:rsidRPr="00D10046" w:rsidRDefault="00641691" w:rsidP="00641691">
      <w:pPr>
        <w:tabs>
          <w:tab w:val="left" w:pos="6095"/>
        </w:tabs>
        <w:spacing w:line="360" w:lineRule="auto"/>
        <w:jc w:val="center"/>
        <w:rPr>
          <w:rFonts w:ascii="David" w:hAnsi="David"/>
          <w:b/>
          <w:bCs/>
          <w:color w:val="000000" w:themeColor="text1"/>
          <w:sz w:val="24"/>
          <w:rtl/>
        </w:rPr>
      </w:pPr>
      <w:r w:rsidRPr="00D10046">
        <w:rPr>
          <w:rFonts w:ascii="David" w:hAnsi="David"/>
          <w:b/>
          <w:bCs/>
          <w:color w:val="000000" w:themeColor="text1"/>
          <w:sz w:val="24"/>
          <w:rtl/>
        </w:rPr>
        <w:t xml:space="preserve">מכרז מס' </w:t>
      </w:r>
      <w:r w:rsidR="006B4005">
        <w:rPr>
          <w:rFonts w:ascii="David" w:hAnsi="David" w:hint="cs"/>
          <w:b/>
          <w:bCs/>
          <w:color w:val="000000" w:themeColor="text1"/>
          <w:sz w:val="24"/>
          <w:rtl/>
        </w:rPr>
        <w:t>4</w:t>
      </w:r>
      <w:r w:rsidR="0008158C">
        <w:rPr>
          <w:rFonts w:ascii="David" w:hAnsi="David" w:hint="cs"/>
          <w:b/>
          <w:bCs/>
          <w:color w:val="000000" w:themeColor="text1"/>
          <w:sz w:val="24"/>
          <w:rtl/>
        </w:rPr>
        <w:t>/26</w:t>
      </w:r>
    </w:p>
    <w:p w14:paraId="5E647AEC" w14:textId="4462618C" w:rsidR="00612717" w:rsidRDefault="00612717" w:rsidP="001A463C">
      <w:pPr>
        <w:tabs>
          <w:tab w:val="left" w:pos="6095"/>
        </w:tabs>
        <w:spacing w:line="360" w:lineRule="auto"/>
        <w:jc w:val="center"/>
        <w:rPr>
          <w:rFonts w:ascii="David" w:hAnsi="David"/>
          <w:b/>
          <w:bCs/>
          <w:color w:val="000000" w:themeColor="text1"/>
          <w:sz w:val="24"/>
          <w:rtl/>
        </w:rPr>
      </w:pPr>
      <w:r>
        <w:rPr>
          <w:rFonts w:ascii="David" w:hAnsi="David" w:hint="cs"/>
          <w:b/>
          <w:bCs/>
          <w:color w:val="000000" w:themeColor="text1"/>
          <w:sz w:val="24"/>
          <w:rtl/>
        </w:rPr>
        <w:t>ל</w:t>
      </w:r>
      <w:r w:rsidR="006B4005">
        <w:rPr>
          <w:rFonts w:ascii="David" w:hAnsi="David" w:hint="cs"/>
          <w:b/>
          <w:bCs/>
          <w:color w:val="000000" w:themeColor="text1"/>
          <w:sz w:val="24"/>
          <w:rtl/>
        </w:rPr>
        <w:t>הפעלת מגרשי החרמות</w:t>
      </w:r>
    </w:p>
    <w:p w14:paraId="168B4BCA" w14:textId="1013B070" w:rsidR="001A463C" w:rsidRPr="00D10046" w:rsidRDefault="001A463C" w:rsidP="001A463C">
      <w:pPr>
        <w:tabs>
          <w:tab w:val="left" w:pos="6095"/>
        </w:tabs>
        <w:spacing w:line="360" w:lineRule="auto"/>
        <w:jc w:val="center"/>
        <w:rPr>
          <w:rFonts w:ascii="David" w:hAnsi="David"/>
          <w:b/>
          <w:bCs/>
          <w:color w:val="000000" w:themeColor="text1"/>
          <w:sz w:val="24"/>
          <w:u w:val="single"/>
          <w:rtl/>
        </w:rPr>
      </w:pPr>
      <w:r w:rsidRPr="00D10046">
        <w:rPr>
          <w:rFonts w:ascii="David" w:hAnsi="David"/>
          <w:b/>
          <w:bCs/>
          <w:color w:val="000000" w:themeColor="text1"/>
          <w:sz w:val="24"/>
          <w:u w:val="single"/>
          <w:rtl/>
        </w:rPr>
        <w:t>מענה לשאלות ההבהרה</w:t>
      </w:r>
      <w:r w:rsidR="00C6111A" w:rsidRPr="00D10046">
        <w:rPr>
          <w:rFonts w:ascii="David" w:hAnsi="David"/>
          <w:b/>
          <w:bCs/>
          <w:color w:val="000000" w:themeColor="text1"/>
          <w:sz w:val="24"/>
          <w:u w:val="single"/>
          <w:rtl/>
        </w:rPr>
        <w:t xml:space="preserve"> </w:t>
      </w:r>
    </w:p>
    <w:p w14:paraId="0586F976" w14:textId="77777777" w:rsidR="00EF618C" w:rsidRPr="00D10046" w:rsidRDefault="00EF618C" w:rsidP="00375407">
      <w:pPr>
        <w:tabs>
          <w:tab w:val="left" w:pos="6095"/>
        </w:tabs>
        <w:spacing w:line="360" w:lineRule="auto"/>
        <w:rPr>
          <w:rFonts w:ascii="David" w:hAnsi="David"/>
          <w:color w:val="000000" w:themeColor="text1"/>
          <w:sz w:val="24"/>
          <w:rtl/>
        </w:rPr>
      </w:pPr>
    </w:p>
    <w:p w14:paraId="5CD4BC5F" w14:textId="30C70BC2" w:rsidR="001A463C" w:rsidRPr="00D10046" w:rsidRDefault="001A463C" w:rsidP="00797A2D">
      <w:pPr>
        <w:tabs>
          <w:tab w:val="left" w:pos="6095"/>
        </w:tabs>
        <w:spacing w:line="360" w:lineRule="auto"/>
        <w:rPr>
          <w:rFonts w:ascii="David" w:hAnsi="David"/>
          <w:color w:val="000000" w:themeColor="text1"/>
          <w:sz w:val="24"/>
          <w:rtl/>
        </w:rPr>
      </w:pPr>
      <w:r w:rsidRPr="00D10046">
        <w:rPr>
          <w:rFonts w:ascii="David" w:hAnsi="David"/>
          <w:color w:val="000000" w:themeColor="text1"/>
          <w:sz w:val="24"/>
          <w:rtl/>
        </w:rPr>
        <w:t>להלן שאלות ההבהרה שנשלחו למנהל האזרחי אודות המכרז שבנדון עד למועד האחרון</w:t>
      </w:r>
      <w:r w:rsidR="00797A2D" w:rsidRPr="00D10046">
        <w:rPr>
          <w:rFonts w:ascii="David" w:hAnsi="David" w:hint="cs"/>
          <w:color w:val="000000" w:themeColor="text1"/>
          <w:sz w:val="24"/>
          <w:rtl/>
        </w:rPr>
        <w:t xml:space="preserve"> </w:t>
      </w:r>
      <w:r w:rsidRPr="00D10046">
        <w:rPr>
          <w:rFonts w:ascii="David" w:hAnsi="David"/>
          <w:color w:val="000000" w:themeColor="text1"/>
          <w:sz w:val="24"/>
          <w:rtl/>
        </w:rPr>
        <w:t>לשליחת שאלות ההבהרה והמענה להן.</w:t>
      </w:r>
    </w:p>
    <w:p w14:paraId="684B78AD" w14:textId="77777777" w:rsidR="001A463C" w:rsidRPr="00D10046" w:rsidRDefault="001A463C" w:rsidP="00375407">
      <w:pPr>
        <w:tabs>
          <w:tab w:val="left" w:pos="6095"/>
        </w:tabs>
        <w:spacing w:line="360" w:lineRule="auto"/>
        <w:rPr>
          <w:rFonts w:ascii="David" w:hAnsi="David"/>
          <w:color w:val="000000" w:themeColor="text1"/>
          <w:sz w:val="24"/>
          <w:rtl/>
        </w:rPr>
      </w:pPr>
      <w:r w:rsidRPr="00D10046">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1548846" w:rsidR="004E1A01" w:rsidRPr="00D10046" w:rsidRDefault="001A463C" w:rsidP="00375407">
      <w:pPr>
        <w:tabs>
          <w:tab w:val="left" w:pos="6095"/>
        </w:tabs>
        <w:spacing w:line="360" w:lineRule="auto"/>
        <w:rPr>
          <w:rFonts w:ascii="David" w:hAnsi="David"/>
          <w:color w:val="000000" w:themeColor="text1"/>
          <w:sz w:val="24"/>
          <w:rtl/>
        </w:rPr>
      </w:pPr>
      <w:r w:rsidRPr="00D10046">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D10046" w:rsidRDefault="00D87D7D" w:rsidP="00375407">
      <w:pPr>
        <w:tabs>
          <w:tab w:val="left" w:pos="6095"/>
        </w:tabs>
        <w:spacing w:line="360" w:lineRule="auto"/>
        <w:rPr>
          <w:rFonts w:ascii="David" w:hAnsi="David"/>
          <w:color w:val="000000" w:themeColor="text1"/>
          <w:sz w:val="24"/>
          <w:rtl/>
        </w:rPr>
      </w:pPr>
    </w:p>
    <w:tbl>
      <w:tblPr>
        <w:tblpPr w:leftFromText="180" w:rightFromText="180" w:vertAnchor="text" w:tblpXSpec="right" w:tblpY="1"/>
        <w:tblOverlap w:val="never"/>
        <w:bidiVisual/>
        <w:tblW w:w="4483"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25"/>
        <w:gridCol w:w="1150"/>
        <w:gridCol w:w="4372"/>
        <w:gridCol w:w="6153"/>
      </w:tblGrid>
      <w:tr w:rsidR="00014260" w:rsidRPr="00D10046" w14:paraId="39EC8423" w14:textId="77777777" w:rsidTr="00E47B24">
        <w:trPr>
          <w:tblHeader/>
          <w:tblCellSpacing w:w="20" w:type="dxa"/>
        </w:trPr>
        <w:tc>
          <w:tcPr>
            <w:tcW w:w="306" w:type="pct"/>
            <w:shd w:val="clear" w:color="auto" w:fill="D9D9D9"/>
          </w:tcPr>
          <w:p w14:paraId="0E3106CD" w14:textId="0DC11C26" w:rsidR="00014260" w:rsidRPr="00D10046" w:rsidRDefault="00014260" w:rsidP="009A06F3">
            <w:pPr>
              <w:spacing w:line="360" w:lineRule="auto"/>
              <w:rPr>
                <w:rFonts w:ascii="David" w:eastAsia="Calibri" w:hAnsi="David"/>
                <w:b/>
                <w:bCs/>
                <w:color w:val="000000" w:themeColor="text1"/>
                <w:sz w:val="24"/>
                <w:rtl/>
              </w:rPr>
            </w:pPr>
            <w:r w:rsidRPr="00D10046">
              <w:rPr>
                <w:rFonts w:ascii="David" w:eastAsia="Calibri" w:hAnsi="David"/>
                <w:b/>
                <w:bCs/>
                <w:color w:val="000000" w:themeColor="text1"/>
                <w:sz w:val="24"/>
                <w:rtl/>
              </w:rPr>
              <w:t>מס"ד</w:t>
            </w:r>
          </w:p>
        </w:tc>
        <w:tc>
          <w:tcPr>
            <w:tcW w:w="444" w:type="pct"/>
            <w:shd w:val="clear" w:color="auto" w:fill="D9D9D9"/>
          </w:tcPr>
          <w:p w14:paraId="506CC909" w14:textId="04C89CB4" w:rsidR="00014260" w:rsidRPr="00D10046" w:rsidRDefault="00014260" w:rsidP="009A06F3">
            <w:pPr>
              <w:spacing w:line="360" w:lineRule="auto"/>
              <w:jc w:val="both"/>
              <w:rPr>
                <w:rFonts w:ascii="David" w:eastAsia="Calibri" w:hAnsi="David"/>
                <w:b/>
                <w:bCs/>
                <w:color w:val="000000" w:themeColor="text1"/>
                <w:sz w:val="24"/>
                <w:rtl/>
              </w:rPr>
            </w:pPr>
            <w:r w:rsidRPr="00D10046">
              <w:rPr>
                <w:rFonts w:ascii="David" w:eastAsia="Calibri" w:hAnsi="David"/>
                <w:b/>
                <w:bCs/>
                <w:color w:val="000000" w:themeColor="text1"/>
                <w:sz w:val="24"/>
                <w:rtl/>
              </w:rPr>
              <w:t>סעיף במכרז</w:t>
            </w:r>
          </w:p>
        </w:tc>
        <w:tc>
          <w:tcPr>
            <w:tcW w:w="1733" w:type="pct"/>
            <w:shd w:val="clear" w:color="auto" w:fill="D9D9D9"/>
          </w:tcPr>
          <w:p w14:paraId="61BE7AF4" w14:textId="5BC196CE" w:rsidR="00014260" w:rsidRPr="00D10046" w:rsidRDefault="00014260" w:rsidP="009A06F3">
            <w:pPr>
              <w:spacing w:line="360" w:lineRule="auto"/>
              <w:jc w:val="both"/>
              <w:rPr>
                <w:rFonts w:ascii="David" w:eastAsia="Calibri" w:hAnsi="David"/>
                <w:b/>
                <w:bCs/>
                <w:color w:val="000000" w:themeColor="text1"/>
                <w:sz w:val="24"/>
              </w:rPr>
            </w:pPr>
            <w:r w:rsidRPr="00D10046">
              <w:rPr>
                <w:rFonts w:ascii="David" w:eastAsia="Calibri" w:hAnsi="David"/>
                <w:b/>
                <w:bCs/>
                <w:color w:val="000000" w:themeColor="text1"/>
                <w:sz w:val="24"/>
                <w:rtl/>
              </w:rPr>
              <w:t>נוסח השאלה</w:t>
            </w:r>
          </w:p>
        </w:tc>
        <w:tc>
          <w:tcPr>
            <w:tcW w:w="2437" w:type="pct"/>
            <w:shd w:val="clear" w:color="auto" w:fill="D9D9D9"/>
          </w:tcPr>
          <w:p w14:paraId="16828BCE" w14:textId="1CC33057" w:rsidR="00014260" w:rsidRPr="00D10046" w:rsidRDefault="00014260" w:rsidP="009A06F3">
            <w:pPr>
              <w:spacing w:line="360" w:lineRule="auto"/>
              <w:jc w:val="center"/>
              <w:rPr>
                <w:rFonts w:ascii="David" w:hAnsi="David"/>
                <w:b/>
                <w:bCs/>
                <w:color w:val="000000" w:themeColor="text1"/>
                <w:sz w:val="24"/>
                <w:rtl/>
              </w:rPr>
            </w:pPr>
            <w:r w:rsidRPr="00D10046">
              <w:rPr>
                <w:rFonts w:ascii="David" w:hAnsi="David"/>
                <w:b/>
                <w:bCs/>
                <w:color w:val="000000" w:themeColor="text1"/>
                <w:sz w:val="24"/>
                <w:rtl/>
              </w:rPr>
              <w:t>תשובה</w:t>
            </w:r>
          </w:p>
        </w:tc>
      </w:tr>
      <w:tr w:rsidR="00014260" w:rsidRPr="00D10046" w14:paraId="433D4A91" w14:textId="77777777" w:rsidTr="00E47B24">
        <w:trPr>
          <w:trHeight w:val="999"/>
          <w:tblCellSpacing w:w="20" w:type="dxa"/>
        </w:trPr>
        <w:tc>
          <w:tcPr>
            <w:tcW w:w="306" w:type="pct"/>
          </w:tcPr>
          <w:p w14:paraId="04D0F1BD" w14:textId="77777777" w:rsidR="00014260" w:rsidRPr="003F2D8B" w:rsidRDefault="00014260"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4CAC68AF" w14:textId="6C536187" w:rsidR="00014260" w:rsidRPr="003F2D8B" w:rsidRDefault="007A3DF5" w:rsidP="00F35696">
            <w:pPr>
              <w:spacing w:line="360" w:lineRule="auto"/>
              <w:jc w:val="both"/>
              <w:rPr>
                <w:rFonts w:ascii="David" w:eastAsia="Calibri" w:hAnsi="David"/>
                <w:color w:val="000000" w:themeColor="text1"/>
                <w:sz w:val="24"/>
                <w:rtl/>
              </w:rPr>
            </w:pPr>
            <w:r>
              <w:rPr>
                <w:rFonts w:ascii="David" w:hAnsi="David" w:hint="cs"/>
                <w:color w:val="000000" w:themeColor="text1"/>
                <w:sz w:val="24"/>
                <w:rtl/>
              </w:rPr>
              <w:t xml:space="preserve">סעיף </w:t>
            </w:r>
            <w:r w:rsidR="00F9296B">
              <w:rPr>
                <w:rFonts w:ascii="David" w:hAnsi="David" w:hint="cs"/>
                <w:color w:val="000000" w:themeColor="text1"/>
                <w:sz w:val="24"/>
                <w:rtl/>
              </w:rPr>
              <w:t>10</w:t>
            </w:r>
            <w:r w:rsidR="002D19A3">
              <w:rPr>
                <w:rFonts w:ascii="David" w:hAnsi="David" w:hint="cs"/>
                <w:color w:val="000000" w:themeColor="text1"/>
                <w:sz w:val="24"/>
                <w:rtl/>
              </w:rPr>
              <w:t>(כ) עמוד 16</w:t>
            </w:r>
          </w:p>
        </w:tc>
        <w:tc>
          <w:tcPr>
            <w:tcW w:w="1733" w:type="pct"/>
          </w:tcPr>
          <w:p w14:paraId="04C5339A" w14:textId="2DF3033B" w:rsidR="00014260" w:rsidRPr="007A3DF5" w:rsidRDefault="005F2D7C" w:rsidP="007A3DF5">
            <w:pPr>
              <w:spacing w:line="360" w:lineRule="auto"/>
              <w:jc w:val="both"/>
              <w:rPr>
                <w:rFonts w:ascii="David" w:hAnsi="David"/>
                <w:sz w:val="24"/>
                <w:rtl/>
              </w:rPr>
            </w:pPr>
            <w:r w:rsidRPr="005F2D7C">
              <w:rPr>
                <w:rFonts w:ascii="David" w:hAnsi="David"/>
                <w:sz w:val="24"/>
                <w:rtl/>
              </w:rPr>
              <w:t>בעמוד 16 למסמכי המכרז, בסעיף 10.כ. נכתב כי: המחירים אשר יוצעו על ידי המציע, יכללו את כל ההיטלים, המיסים, לרבות מע"מ, ואילו בנספח א', התחייבות המציע להגשת הצעה למכרז, בעמוד 19 סעיף 5, נכתב כי: ההצעה אינה כוללת מס ערך מוסף. נא הבהרתכם לעניין הגשת ההצעה, האם כוללת מע"מ או לאו.</w:t>
            </w:r>
          </w:p>
        </w:tc>
        <w:tc>
          <w:tcPr>
            <w:tcW w:w="2437" w:type="pct"/>
          </w:tcPr>
          <w:p w14:paraId="3623DFCD" w14:textId="111A9612" w:rsidR="00014260" w:rsidRPr="005509EC" w:rsidRDefault="008772E8" w:rsidP="005509EC">
            <w:pPr>
              <w:spacing w:line="360" w:lineRule="auto"/>
              <w:jc w:val="both"/>
              <w:rPr>
                <w:rFonts w:ascii="David" w:hAnsi="David"/>
                <w:color w:val="000000" w:themeColor="text1"/>
                <w:sz w:val="24"/>
                <w:rtl/>
              </w:rPr>
            </w:pPr>
            <w:r>
              <w:rPr>
                <w:rFonts w:ascii="David" w:hAnsi="David" w:hint="cs"/>
                <w:color w:val="000000" w:themeColor="text1"/>
                <w:sz w:val="24"/>
                <w:rtl/>
              </w:rPr>
              <w:t>הצעת המחיר כוללת מע"מ. בוצע תיקון במסמכי המכרז.</w:t>
            </w:r>
          </w:p>
        </w:tc>
      </w:tr>
      <w:tr w:rsidR="007A3DF5" w:rsidRPr="00D10046" w14:paraId="6F624CC9" w14:textId="77777777" w:rsidTr="00E47B24">
        <w:trPr>
          <w:trHeight w:val="999"/>
          <w:tblCellSpacing w:w="20" w:type="dxa"/>
        </w:trPr>
        <w:tc>
          <w:tcPr>
            <w:tcW w:w="306" w:type="pct"/>
          </w:tcPr>
          <w:p w14:paraId="1B4ABE48" w14:textId="77777777" w:rsidR="007A3DF5" w:rsidRPr="003F2D8B" w:rsidRDefault="007A3DF5"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1D728F19" w14:textId="13AB7C4F" w:rsidR="007A3DF5" w:rsidRDefault="00E0472E"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סעיף </w:t>
            </w:r>
            <w:r w:rsidR="008100E0">
              <w:rPr>
                <w:rFonts w:ascii="David" w:hAnsi="David" w:hint="cs"/>
                <w:color w:val="000000" w:themeColor="text1"/>
                <w:sz w:val="24"/>
                <w:rtl/>
              </w:rPr>
              <w:t>10(כא) עמוד 16</w:t>
            </w:r>
          </w:p>
        </w:tc>
        <w:tc>
          <w:tcPr>
            <w:tcW w:w="1733" w:type="pct"/>
          </w:tcPr>
          <w:p w14:paraId="4EE87BBC" w14:textId="74B5F14E" w:rsidR="007A3DF5" w:rsidRPr="007A3DF5" w:rsidRDefault="008100E0" w:rsidP="007A3DF5">
            <w:pPr>
              <w:spacing w:line="360" w:lineRule="auto"/>
              <w:jc w:val="both"/>
              <w:rPr>
                <w:rFonts w:ascii="David" w:hAnsi="David"/>
                <w:sz w:val="24"/>
                <w:rtl/>
              </w:rPr>
            </w:pPr>
            <w:r w:rsidRPr="008100E0">
              <w:rPr>
                <w:rFonts w:ascii="David" w:hAnsi="David"/>
                <w:sz w:val="24"/>
                <w:rtl/>
              </w:rPr>
              <w:t>בעמוד 16 סעיף 10.כא, נכתב כי: המחירים אשר יוצעו על ידי המציע, לא ישוערכו, אלא ישארו בערכם הנומינאלי, כל עוד ההצעה בתוקף. מדוע? שהרי יש הצמדות שצריך לקחת בחשבון במשך התקופה של המכרז וכו'.</w:t>
            </w:r>
          </w:p>
        </w:tc>
        <w:tc>
          <w:tcPr>
            <w:tcW w:w="2437" w:type="pct"/>
          </w:tcPr>
          <w:p w14:paraId="47DFCA57" w14:textId="785E43EC" w:rsidR="007A3DF5" w:rsidRPr="005509EC" w:rsidRDefault="00444EA9" w:rsidP="00444EA9">
            <w:pPr>
              <w:spacing w:line="360" w:lineRule="auto"/>
              <w:jc w:val="both"/>
              <w:rPr>
                <w:rFonts w:ascii="David" w:hAnsi="David"/>
                <w:color w:val="000000" w:themeColor="text1"/>
                <w:sz w:val="24"/>
                <w:rtl/>
              </w:rPr>
            </w:pPr>
            <w:r w:rsidRPr="00444EA9">
              <w:rPr>
                <w:rFonts w:ascii="David" w:hAnsi="David"/>
                <w:color w:val="000000" w:themeColor="text1"/>
                <w:sz w:val="24"/>
                <w:rtl/>
              </w:rPr>
              <w:t>המחירים לא יוצמדו בין המועד האחרון להגשת הצעה לבין בדיקת ההצעות שתיערך זמן קצר למדי לאחר הגשת ההצעות. במהלך השירותים המחירים יוצמדו בהתאם לסעיף 12.9 להסכם</w:t>
            </w:r>
            <w:r>
              <w:rPr>
                <w:rFonts w:ascii="David" w:hAnsi="David" w:hint="cs"/>
                <w:color w:val="000000" w:themeColor="text1"/>
                <w:sz w:val="24"/>
                <w:rtl/>
              </w:rPr>
              <w:t>.</w:t>
            </w:r>
          </w:p>
        </w:tc>
      </w:tr>
      <w:tr w:rsidR="007A3DF5" w:rsidRPr="00D10046" w14:paraId="1B558C1A" w14:textId="77777777" w:rsidTr="00E47B24">
        <w:trPr>
          <w:trHeight w:val="999"/>
          <w:tblCellSpacing w:w="20" w:type="dxa"/>
        </w:trPr>
        <w:tc>
          <w:tcPr>
            <w:tcW w:w="306" w:type="pct"/>
          </w:tcPr>
          <w:p w14:paraId="02F79461" w14:textId="77777777" w:rsidR="007A3DF5" w:rsidRPr="003F2D8B" w:rsidRDefault="007A3DF5"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6F03FF83" w14:textId="6CB21A3C" w:rsidR="007A3DF5" w:rsidRDefault="003D5393" w:rsidP="00F35696">
            <w:pPr>
              <w:spacing w:line="360" w:lineRule="auto"/>
              <w:jc w:val="both"/>
              <w:rPr>
                <w:rFonts w:ascii="David" w:hAnsi="David"/>
                <w:color w:val="000000" w:themeColor="text1"/>
                <w:sz w:val="24"/>
                <w:rtl/>
              </w:rPr>
            </w:pPr>
            <w:r>
              <w:rPr>
                <w:rFonts w:ascii="David" w:hAnsi="David" w:hint="cs"/>
                <w:color w:val="000000" w:themeColor="text1"/>
                <w:sz w:val="24"/>
                <w:rtl/>
              </w:rPr>
              <w:t>ריכוז מועדים</w:t>
            </w:r>
          </w:p>
        </w:tc>
        <w:tc>
          <w:tcPr>
            <w:tcW w:w="1733" w:type="pct"/>
          </w:tcPr>
          <w:p w14:paraId="076E403A" w14:textId="36B16585" w:rsidR="007A3DF5" w:rsidRPr="004128D1" w:rsidRDefault="003D5393" w:rsidP="007A3DF5">
            <w:pPr>
              <w:spacing w:line="360" w:lineRule="auto"/>
              <w:jc w:val="both"/>
              <w:rPr>
                <w:rFonts w:ascii="David" w:hAnsi="David"/>
                <w:sz w:val="24"/>
                <w:rtl/>
              </w:rPr>
            </w:pPr>
            <w:r>
              <w:rPr>
                <w:rFonts w:ascii="David" w:hAnsi="David" w:hint="cs"/>
                <w:sz w:val="24"/>
                <w:rtl/>
              </w:rPr>
              <w:t>עדכון מועדים במכרז</w:t>
            </w:r>
          </w:p>
        </w:tc>
        <w:tc>
          <w:tcPr>
            <w:tcW w:w="2437" w:type="pct"/>
          </w:tcPr>
          <w:p w14:paraId="434D2029" w14:textId="77777777" w:rsidR="007A3DF5" w:rsidRDefault="00FE6C0A" w:rsidP="005509EC">
            <w:pPr>
              <w:spacing w:line="360" w:lineRule="auto"/>
              <w:jc w:val="both"/>
              <w:rPr>
                <w:rFonts w:ascii="David" w:hAnsi="David"/>
                <w:color w:val="000000" w:themeColor="text1"/>
                <w:sz w:val="24"/>
                <w:rtl/>
              </w:rPr>
            </w:pPr>
            <w:r>
              <w:rPr>
                <w:rFonts w:ascii="David" w:hAnsi="David" w:hint="cs"/>
                <w:color w:val="000000" w:themeColor="text1"/>
                <w:sz w:val="24"/>
                <w:rtl/>
              </w:rPr>
              <w:t>בוצע עדכון למועדים במכרז לפי הפירוט הבא:</w:t>
            </w:r>
          </w:p>
          <w:p w14:paraId="3198E49D" w14:textId="77777777" w:rsidR="00FE6C0A" w:rsidRDefault="00FE6C0A" w:rsidP="005509EC">
            <w:pPr>
              <w:spacing w:line="360" w:lineRule="auto"/>
              <w:jc w:val="both"/>
              <w:rPr>
                <w:rFonts w:ascii="David" w:hAnsi="David"/>
                <w:color w:val="000000" w:themeColor="text1"/>
                <w:sz w:val="24"/>
                <w:rtl/>
              </w:rPr>
            </w:pPr>
            <w:r>
              <w:rPr>
                <w:rFonts w:ascii="David" w:hAnsi="David" w:hint="cs"/>
                <w:color w:val="000000" w:themeColor="text1"/>
                <w:sz w:val="24"/>
                <w:rtl/>
              </w:rPr>
              <w:t xml:space="preserve">מועד אחרון לפרסום שאלות ההבהרה </w:t>
            </w:r>
            <w:r>
              <w:rPr>
                <w:rFonts w:ascii="David" w:hAnsi="David"/>
                <w:color w:val="000000" w:themeColor="text1"/>
                <w:sz w:val="24"/>
                <w:rtl/>
              </w:rPr>
              <w:t>–</w:t>
            </w:r>
            <w:r>
              <w:rPr>
                <w:rFonts w:ascii="David" w:hAnsi="David" w:hint="cs"/>
                <w:color w:val="000000" w:themeColor="text1"/>
                <w:sz w:val="24"/>
                <w:rtl/>
              </w:rPr>
              <w:t xml:space="preserve"> 31.5.2026</w:t>
            </w:r>
          </w:p>
          <w:p w14:paraId="2BA2B063" w14:textId="517991CA" w:rsidR="00FE6C0A" w:rsidRPr="004128D1" w:rsidRDefault="00FE6C0A" w:rsidP="005509EC">
            <w:pPr>
              <w:spacing w:line="360" w:lineRule="auto"/>
              <w:jc w:val="both"/>
              <w:rPr>
                <w:rFonts w:ascii="David" w:hAnsi="David"/>
                <w:color w:val="000000" w:themeColor="text1"/>
                <w:sz w:val="24"/>
                <w:rtl/>
              </w:rPr>
            </w:pPr>
            <w:r>
              <w:rPr>
                <w:rFonts w:ascii="David" w:hAnsi="David" w:hint="cs"/>
                <w:color w:val="000000" w:themeColor="text1"/>
                <w:sz w:val="24"/>
                <w:rtl/>
              </w:rPr>
              <w:t xml:space="preserve">מועד אחרון להגשת ההצעות </w:t>
            </w:r>
            <w:r>
              <w:rPr>
                <w:rFonts w:ascii="David" w:hAnsi="David"/>
                <w:color w:val="000000" w:themeColor="text1"/>
                <w:sz w:val="24"/>
                <w:rtl/>
              </w:rPr>
              <w:t>–</w:t>
            </w:r>
            <w:r>
              <w:rPr>
                <w:rFonts w:ascii="David" w:hAnsi="David" w:hint="cs"/>
                <w:color w:val="000000" w:themeColor="text1"/>
                <w:sz w:val="24"/>
                <w:rtl/>
              </w:rPr>
              <w:t xml:space="preserve"> 14.6.2026 בשעה 14:00</w:t>
            </w:r>
          </w:p>
        </w:tc>
      </w:tr>
      <w:tr w:rsidR="00892CF3" w:rsidRPr="00D10046" w14:paraId="304D238B" w14:textId="77777777" w:rsidTr="00E47B24">
        <w:trPr>
          <w:trHeight w:val="999"/>
          <w:tblCellSpacing w:w="20" w:type="dxa"/>
        </w:trPr>
        <w:tc>
          <w:tcPr>
            <w:tcW w:w="306" w:type="pct"/>
          </w:tcPr>
          <w:p w14:paraId="01CF01D1" w14:textId="77777777" w:rsidR="00892CF3" w:rsidRPr="003F2D8B" w:rsidRDefault="00892CF3"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7D8566BE" w14:textId="26BD2331" w:rsidR="00892CF3" w:rsidRDefault="00750BD3" w:rsidP="00F35696">
            <w:pPr>
              <w:spacing w:line="360" w:lineRule="auto"/>
              <w:jc w:val="both"/>
              <w:rPr>
                <w:rFonts w:ascii="David" w:hAnsi="David"/>
                <w:color w:val="000000" w:themeColor="text1"/>
                <w:sz w:val="24"/>
                <w:rtl/>
              </w:rPr>
            </w:pPr>
            <w:r>
              <w:rPr>
                <w:rFonts w:ascii="David" w:hAnsi="David" w:hint="cs"/>
                <w:color w:val="000000" w:themeColor="text1"/>
                <w:sz w:val="24"/>
                <w:rtl/>
              </w:rPr>
              <w:t>בדיקה וניקוד</w:t>
            </w:r>
            <w:r w:rsidR="004765F2">
              <w:rPr>
                <w:rFonts w:ascii="David" w:hAnsi="David" w:hint="cs"/>
                <w:color w:val="000000" w:themeColor="text1"/>
                <w:sz w:val="24"/>
                <w:rtl/>
              </w:rPr>
              <w:t xml:space="preserve"> של עלות ההצעה. סעיף 9.3 עמוד 13</w:t>
            </w:r>
          </w:p>
        </w:tc>
        <w:tc>
          <w:tcPr>
            <w:tcW w:w="1733" w:type="pct"/>
          </w:tcPr>
          <w:p w14:paraId="17B1B470" w14:textId="77777777" w:rsidR="00892CF3" w:rsidRDefault="004765F2" w:rsidP="007A3DF5">
            <w:pPr>
              <w:spacing w:line="360" w:lineRule="auto"/>
              <w:jc w:val="both"/>
              <w:rPr>
                <w:rFonts w:ascii="David" w:hAnsi="David"/>
                <w:sz w:val="24"/>
                <w:rtl/>
              </w:rPr>
            </w:pPr>
            <w:r>
              <w:rPr>
                <w:rFonts w:ascii="David" w:hAnsi="David" w:hint="cs"/>
                <w:sz w:val="24"/>
                <w:rtl/>
              </w:rPr>
              <w:t>בוצע עדכון לנוסח הסעיף</w:t>
            </w:r>
          </w:p>
          <w:p w14:paraId="01C39398" w14:textId="134C8F8C" w:rsidR="004765F2" w:rsidRDefault="004765F2" w:rsidP="007A3DF5">
            <w:pPr>
              <w:spacing w:line="360" w:lineRule="auto"/>
              <w:jc w:val="both"/>
              <w:rPr>
                <w:rFonts w:ascii="David" w:hAnsi="David"/>
                <w:sz w:val="24"/>
                <w:rtl/>
              </w:rPr>
            </w:pPr>
          </w:p>
        </w:tc>
        <w:tc>
          <w:tcPr>
            <w:tcW w:w="2437" w:type="pct"/>
          </w:tcPr>
          <w:p w14:paraId="2DBFFB2B" w14:textId="77777777" w:rsidR="00892CF3" w:rsidRDefault="00AF36D8" w:rsidP="005509EC">
            <w:pPr>
              <w:spacing w:line="360" w:lineRule="auto"/>
              <w:jc w:val="both"/>
              <w:rPr>
                <w:rFonts w:ascii="David" w:hAnsi="David"/>
                <w:color w:val="000000" w:themeColor="text1"/>
                <w:sz w:val="24"/>
                <w:rtl/>
              </w:rPr>
            </w:pPr>
            <w:r>
              <w:rPr>
                <w:rFonts w:ascii="David" w:hAnsi="David" w:hint="cs"/>
                <w:color w:val="000000" w:themeColor="text1"/>
                <w:sz w:val="24"/>
                <w:rtl/>
              </w:rPr>
              <w:t>בוצע שינוי בנוסח</w:t>
            </w:r>
            <w:r w:rsidR="007661D9">
              <w:rPr>
                <w:rFonts w:ascii="David" w:hAnsi="David" w:hint="cs"/>
                <w:color w:val="000000" w:themeColor="text1"/>
                <w:sz w:val="24"/>
                <w:rtl/>
              </w:rPr>
              <w:t xml:space="preserve"> סעיפים ב' ו </w:t>
            </w:r>
            <w:r w:rsidR="007661D9">
              <w:rPr>
                <w:rFonts w:ascii="David" w:hAnsi="David"/>
                <w:color w:val="000000" w:themeColor="text1"/>
                <w:sz w:val="24"/>
                <w:rtl/>
              </w:rPr>
              <w:t>–</w:t>
            </w:r>
            <w:r w:rsidR="007661D9">
              <w:rPr>
                <w:rFonts w:ascii="David" w:hAnsi="David" w:hint="cs"/>
                <w:color w:val="000000" w:themeColor="text1"/>
                <w:sz w:val="24"/>
                <w:rtl/>
              </w:rPr>
              <w:t xml:space="preserve"> ד'</w:t>
            </w:r>
            <w:r w:rsidR="008A541F">
              <w:rPr>
                <w:rFonts w:ascii="David" w:hAnsi="David" w:hint="cs"/>
                <w:color w:val="000000" w:themeColor="text1"/>
                <w:sz w:val="24"/>
                <w:rtl/>
              </w:rPr>
              <w:t xml:space="preserve"> </w:t>
            </w:r>
            <w:r>
              <w:rPr>
                <w:rFonts w:ascii="David" w:hAnsi="David" w:hint="cs"/>
                <w:color w:val="000000" w:themeColor="text1"/>
                <w:sz w:val="24"/>
                <w:rtl/>
              </w:rPr>
              <w:t>. להלן הנוסח המעודכן:</w:t>
            </w:r>
          </w:p>
          <w:p w14:paraId="5EFF7422" w14:textId="4BBE783B" w:rsidR="00446ED9" w:rsidRDefault="00EF4DC1" w:rsidP="00446ED9">
            <w:pPr>
              <w:spacing w:line="360" w:lineRule="auto"/>
              <w:jc w:val="both"/>
              <w:rPr>
                <w:rFonts w:ascii="David" w:hAnsi="David"/>
                <w:rtl/>
              </w:rPr>
            </w:pPr>
            <w:r>
              <w:rPr>
                <w:rFonts w:ascii="David" w:hAnsi="David" w:hint="cs"/>
                <w:rtl/>
              </w:rPr>
              <w:t xml:space="preserve">ב. </w:t>
            </w:r>
            <w:r w:rsidR="0099711B">
              <w:rPr>
                <w:rFonts w:ascii="David" w:hAnsi="David" w:hint="cs"/>
                <w:rtl/>
              </w:rPr>
              <w:t xml:space="preserve">הצעת המחיר מחולקת ל </w:t>
            </w:r>
            <w:r w:rsidR="0099711B">
              <w:rPr>
                <w:rFonts w:ascii="David" w:hAnsi="David"/>
                <w:rtl/>
              </w:rPr>
              <w:t>–</w:t>
            </w:r>
            <w:r w:rsidR="0099711B">
              <w:rPr>
                <w:rFonts w:ascii="David" w:hAnsi="David" w:hint="cs"/>
                <w:rtl/>
              </w:rPr>
              <w:t xml:space="preserve"> 3 אזורי פעילות. על המציעים למלא את הצעת המחיר עבור כל האזורים. אי מתן הצעת מחיר לאזור מסוים עלול להביא לפסילת ההצעה כולה</w:t>
            </w:r>
            <w:r w:rsidR="00446ED9">
              <w:rPr>
                <w:rFonts w:ascii="David" w:hAnsi="David" w:hint="cs"/>
                <w:rtl/>
              </w:rPr>
              <w:t>.</w:t>
            </w:r>
          </w:p>
          <w:p w14:paraId="134DCF7D" w14:textId="7351AE0A" w:rsidR="00446ED9" w:rsidRPr="00446ED9" w:rsidRDefault="00446ED9" w:rsidP="00EF4DC1">
            <w:pPr>
              <w:pStyle w:val="a4"/>
              <w:numPr>
                <w:ilvl w:val="0"/>
                <w:numId w:val="24"/>
              </w:numPr>
              <w:spacing w:before="240" w:line="276" w:lineRule="auto"/>
              <w:ind w:left="360"/>
              <w:jc w:val="both"/>
              <w:rPr>
                <w:rFonts w:ascii="David" w:hAnsi="David" w:cs="David"/>
                <w:sz w:val="24"/>
                <w:szCs w:val="24"/>
              </w:rPr>
            </w:pPr>
            <w:r w:rsidRPr="00446ED9">
              <w:rPr>
                <w:rFonts w:ascii="David" w:hAnsi="David" w:cs="David"/>
                <w:sz w:val="24"/>
                <w:szCs w:val="24"/>
                <w:rtl/>
              </w:rPr>
              <w:t>ההצעה הזולה ביותר בכל אזור תזכה בניקוד המירבי, ויתר המציעים ינוקדו באופן יחסי אליו לפי הנוסחה הבאה:</w:t>
            </w:r>
          </w:p>
          <w:p w14:paraId="2B1DAC14" w14:textId="77777777" w:rsidR="00446ED9" w:rsidRPr="00EF4DC1" w:rsidRDefault="00446ED9" w:rsidP="00EF4DC1">
            <w:pPr>
              <w:pStyle w:val="a4"/>
              <w:spacing w:before="240" w:line="276" w:lineRule="auto"/>
              <w:ind w:left="360"/>
              <w:rPr>
                <w:rFonts w:ascii="David" w:hAnsi="David" w:cs="David"/>
                <w:sz w:val="24"/>
                <w:szCs w:val="24"/>
                <w:rtl/>
              </w:rPr>
            </w:pPr>
          </w:p>
          <w:p w14:paraId="2C5F418D" w14:textId="77777777" w:rsidR="00446ED9" w:rsidRPr="00446ED9" w:rsidRDefault="009A22B1" w:rsidP="00EF4DC1">
            <w:pPr>
              <w:pStyle w:val="a4"/>
              <w:spacing w:before="240" w:line="276" w:lineRule="auto"/>
              <w:ind w:left="0"/>
              <w:rPr>
                <w:rFonts w:ascii="David" w:hAnsi="David" w:cs="David"/>
                <w:sz w:val="24"/>
                <w:szCs w:val="24"/>
              </w:rPr>
            </w:pPr>
            <m:oMathPara>
              <m:oMath>
                <m:f>
                  <m:fPr>
                    <m:ctrlPr>
                      <w:rPr>
                        <w:rFonts w:ascii="Cambria Math" w:hAnsi="Cambria Math" w:cs="David"/>
                        <w:b/>
                        <w:bCs/>
                        <w:sz w:val="24"/>
                        <w:szCs w:val="24"/>
                      </w:rPr>
                    </m:ctrlPr>
                  </m:fPr>
                  <m:num>
                    <m:r>
                      <m:rPr>
                        <m:sty m:val="b"/>
                      </m:rPr>
                      <w:rPr>
                        <w:rFonts w:ascii="Cambria Math" w:hAnsi="Cambria Math" w:cs="David"/>
                        <w:sz w:val="24"/>
                        <w:szCs w:val="24"/>
                        <w:rtl/>
                      </w:rPr>
                      <m:t>ביותר הזולה רכיב</m:t>
                    </m:r>
                    <m:r>
                      <m:rPr>
                        <m:sty m:val="b"/>
                      </m:rPr>
                      <w:rPr>
                        <w:rFonts w:ascii="Cambria Math" w:hAnsi="Cambria Math" w:cs="David"/>
                        <w:sz w:val="24"/>
                        <w:szCs w:val="24"/>
                      </w:rPr>
                      <m:t xml:space="preserve"> </m:t>
                    </m:r>
                    <m:r>
                      <m:rPr>
                        <m:sty m:val="b"/>
                      </m:rPr>
                      <w:rPr>
                        <w:rFonts w:ascii="Cambria Math" w:hAnsi="Cambria Math" w:cs="David"/>
                        <w:sz w:val="24"/>
                        <w:szCs w:val="24"/>
                        <w:rtl/>
                      </w:rPr>
                      <m:t>ההצעה</m:t>
                    </m:r>
                  </m:num>
                  <m:den>
                    <m:r>
                      <m:rPr>
                        <m:sty m:val="b"/>
                      </m:rPr>
                      <w:rPr>
                        <w:rFonts w:ascii="Cambria Math" w:hAnsi="Cambria Math" w:cs="David"/>
                        <w:sz w:val="24"/>
                        <w:szCs w:val="24"/>
                      </w:rPr>
                      <m:t xml:space="preserve"> </m:t>
                    </m:r>
                    <m:r>
                      <m:rPr>
                        <m:sty m:val="b"/>
                      </m:rPr>
                      <w:rPr>
                        <w:rFonts w:ascii="Cambria Math" w:hAnsi="Cambria Math" w:cs="David"/>
                        <w:sz w:val="24"/>
                        <w:szCs w:val="24"/>
                        <w:rtl/>
                      </w:rPr>
                      <m:t>הנבחנת ההצעה</m:t>
                    </m:r>
                    <m:r>
                      <m:rPr>
                        <m:sty m:val="b"/>
                      </m:rPr>
                      <w:rPr>
                        <w:rFonts w:ascii="Cambria Math" w:hAnsi="Cambria Math" w:cs="David"/>
                        <w:sz w:val="24"/>
                        <w:szCs w:val="24"/>
                      </w:rPr>
                      <m:t xml:space="preserve"> </m:t>
                    </m:r>
                  </m:den>
                </m:f>
                <m:r>
                  <m:rPr>
                    <m:sty m:val="bi"/>
                  </m:rPr>
                  <w:rPr>
                    <w:rFonts w:ascii="Cambria Math" w:hAnsi="Cambria Math" w:cs="David"/>
                    <w:sz w:val="24"/>
                    <w:szCs w:val="24"/>
                    <w:rtl/>
                  </w:rPr>
                  <m:t>×</m:t>
                </m:r>
                <m:r>
                  <m:rPr>
                    <m:sty m:val="bi"/>
                  </m:rPr>
                  <w:rPr>
                    <w:rFonts w:ascii="Cambria Math" w:hAnsi="Cambria Math" w:cs="David"/>
                    <w:sz w:val="24"/>
                    <w:szCs w:val="24"/>
                  </w:rPr>
                  <m:t>70</m:t>
                </m:r>
                <m:r>
                  <m:rPr>
                    <m:sty m:val="bi"/>
                  </m:rPr>
                  <w:rPr>
                    <w:rFonts w:ascii="Cambria Math" w:hAnsi="Cambria Math" w:cs="David"/>
                    <w:sz w:val="24"/>
                    <w:szCs w:val="24"/>
                  </w:rPr>
                  <m:t>=</m:t>
                </m:r>
                <m:r>
                  <m:rPr>
                    <m:sty m:val="p"/>
                  </m:rPr>
                  <w:rPr>
                    <w:rFonts w:ascii="Cambria Math" w:hAnsi="Cambria Math" w:cs="David"/>
                    <w:sz w:val="24"/>
                    <w:szCs w:val="24"/>
                    <w:rtl/>
                  </w:rPr>
                  <m:t>המחיר ציון</m:t>
                </m:r>
              </m:oMath>
            </m:oMathPara>
          </w:p>
          <w:p w14:paraId="4701EF7B" w14:textId="0D1BEC06" w:rsidR="0099711B" w:rsidRDefault="0099711B" w:rsidP="005509EC">
            <w:pPr>
              <w:spacing w:line="360" w:lineRule="auto"/>
              <w:jc w:val="both"/>
              <w:rPr>
                <w:rFonts w:ascii="David" w:hAnsi="David"/>
                <w:color w:val="000000" w:themeColor="text1"/>
                <w:sz w:val="24"/>
                <w:rtl/>
              </w:rPr>
            </w:pPr>
          </w:p>
        </w:tc>
      </w:tr>
      <w:tr w:rsidR="00D54472" w:rsidRPr="00D10046" w14:paraId="6C67D6DD" w14:textId="77777777" w:rsidTr="00E47B24">
        <w:trPr>
          <w:trHeight w:val="999"/>
          <w:tblCellSpacing w:w="20" w:type="dxa"/>
        </w:trPr>
        <w:tc>
          <w:tcPr>
            <w:tcW w:w="306" w:type="pct"/>
          </w:tcPr>
          <w:p w14:paraId="04CFE6A6" w14:textId="77777777" w:rsidR="00D54472" w:rsidRPr="003F2D8B" w:rsidRDefault="00D54472"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36D0345D" w14:textId="74B6DDCE" w:rsidR="00D54472" w:rsidRDefault="00D54472"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sidR="002E6BBB">
              <w:rPr>
                <w:rFonts w:ascii="David" w:hAnsi="David"/>
                <w:color w:val="000000" w:themeColor="text1"/>
                <w:sz w:val="24"/>
                <w:rtl/>
              </w:rPr>
              <w:t>–</w:t>
            </w:r>
            <w:r>
              <w:rPr>
                <w:rFonts w:ascii="David" w:hAnsi="David" w:hint="cs"/>
                <w:color w:val="000000" w:themeColor="text1"/>
                <w:sz w:val="24"/>
                <w:rtl/>
              </w:rPr>
              <w:t xml:space="preserve"> </w:t>
            </w:r>
            <w:r w:rsidR="002C6890">
              <w:rPr>
                <w:rFonts w:ascii="David" w:hAnsi="David" w:hint="cs"/>
                <w:color w:val="000000" w:themeColor="text1"/>
                <w:sz w:val="24"/>
                <w:rtl/>
              </w:rPr>
              <w:t>הקדמה</w:t>
            </w:r>
            <w:r w:rsidR="002E6BBB">
              <w:rPr>
                <w:rFonts w:ascii="David" w:hAnsi="David" w:hint="cs"/>
                <w:color w:val="000000" w:themeColor="text1"/>
                <w:sz w:val="24"/>
                <w:rtl/>
              </w:rPr>
              <w:t xml:space="preserve"> סעיף 1</w:t>
            </w:r>
          </w:p>
        </w:tc>
        <w:tc>
          <w:tcPr>
            <w:tcW w:w="1733" w:type="pct"/>
          </w:tcPr>
          <w:p w14:paraId="6C75A741" w14:textId="24CAA14F" w:rsidR="00D54472" w:rsidRDefault="002E6BBB" w:rsidP="007A3DF5">
            <w:pPr>
              <w:spacing w:line="360" w:lineRule="auto"/>
              <w:jc w:val="both"/>
              <w:rPr>
                <w:rFonts w:ascii="David" w:hAnsi="David"/>
                <w:sz w:val="24"/>
                <w:rtl/>
              </w:rPr>
            </w:pPr>
            <w:r>
              <w:rPr>
                <w:rFonts w:ascii="David" w:hAnsi="David" w:hint="cs"/>
                <w:sz w:val="24"/>
                <w:rtl/>
              </w:rPr>
              <w:t>בוצע שינוי בנוסח סעיף ההקדמה</w:t>
            </w:r>
          </w:p>
        </w:tc>
        <w:tc>
          <w:tcPr>
            <w:tcW w:w="2437" w:type="pct"/>
          </w:tcPr>
          <w:p w14:paraId="18920BFB" w14:textId="77777777" w:rsidR="00D54472" w:rsidRDefault="002E6BBB" w:rsidP="005509EC">
            <w:pPr>
              <w:spacing w:line="360" w:lineRule="auto"/>
              <w:jc w:val="both"/>
              <w:rPr>
                <w:rFonts w:ascii="David" w:hAnsi="David"/>
                <w:color w:val="000000" w:themeColor="text1"/>
                <w:sz w:val="24"/>
                <w:rtl/>
              </w:rPr>
            </w:pPr>
            <w:r>
              <w:rPr>
                <w:rFonts w:ascii="David" w:hAnsi="David" w:hint="cs"/>
                <w:color w:val="000000" w:themeColor="text1"/>
                <w:sz w:val="24"/>
                <w:rtl/>
              </w:rPr>
              <w:t>בוצע שינוי בנוסח הסעיף. להלן הנוסח</w:t>
            </w:r>
            <w:r w:rsidR="00FC4410">
              <w:rPr>
                <w:rFonts w:ascii="David" w:hAnsi="David" w:hint="cs"/>
                <w:color w:val="000000" w:themeColor="text1"/>
                <w:sz w:val="24"/>
                <w:rtl/>
              </w:rPr>
              <w:t xml:space="preserve"> המעודכן:</w:t>
            </w:r>
          </w:p>
          <w:p w14:paraId="3EAA5F0A" w14:textId="77777777" w:rsidR="00657BC0" w:rsidRPr="00657BC0" w:rsidRDefault="00657BC0" w:rsidP="00657BC0">
            <w:pPr>
              <w:spacing w:line="360" w:lineRule="auto"/>
              <w:rPr>
                <w:rFonts w:ascii="David" w:hAnsi="David"/>
                <w:color w:val="000000" w:themeColor="text1"/>
                <w:sz w:val="24"/>
                <w:rtl/>
              </w:rPr>
            </w:pPr>
            <w:r w:rsidRPr="00657BC0">
              <w:rPr>
                <w:rFonts w:ascii="David" w:hAnsi="David"/>
                <w:color w:val="000000" w:themeColor="text1"/>
                <w:sz w:val="24"/>
                <w:rtl/>
              </w:rPr>
              <w:t>3 מגרשים בסמוך למת"ק עציון – להלן מגרשי אזור יהודה.</w:t>
            </w:r>
          </w:p>
          <w:p w14:paraId="290CD043" w14:textId="77777777" w:rsidR="00657BC0" w:rsidRPr="00657BC0" w:rsidRDefault="00657BC0" w:rsidP="00657BC0">
            <w:pPr>
              <w:spacing w:line="360" w:lineRule="auto"/>
              <w:rPr>
                <w:rFonts w:ascii="David" w:hAnsi="David"/>
                <w:color w:val="000000" w:themeColor="text1"/>
                <w:sz w:val="24"/>
                <w:rtl/>
              </w:rPr>
            </w:pPr>
            <w:r w:rsidRPr="00657BC0">
              <w:rPr>
                <w:rFonts w:ascii="David" w:hAnsi="David"/>
                <w:color w:val="000000" w:themeColor="text1"/>
                <w:sz w:val="24"/>
                <w:rtl/>
              </w:rPr>
              <w:t xml:space="preserve">2 מגרשים בסמוך למת"ק בנימין – להלן מגרשי אזור בנימין. </w:t>
            </w:r>
          </w:p>
          <w:p w14:paraId="789E4FC9" w14:textId="14835977" w:rsidR="00FC4410" w:rsidRDefault="00657BC0" w:rsidP="00657BC0">
            <w:pPr>
              <w:spacing w:line="360" w:lineRule="auto"/>
              <w:jc w:val="both"/>
              <w:rPr>
                <w:rFonts w:ascii="David" w:hAnsi="David"/>
                <w:color w:val="000000" w:themeColor="text1"/>
                <w:sz w:val="24"/>
                <w:rtl/>
              </w:rPr>
            </w:pPr>
            <w:r w:rsidRPr="00657BC0">
              <w:rPr>
                <w:rFonts w:ascii="David" w:hAnsi="David"/>
                <w:color w:val="000000" w:themeColor="text1"/>
                <w:sz w:val="24"/>
                <w:rtl/>
              </w:rPr>
              <w:t>2 מגרשים בסמוך למת"ק שומרון ומגרש אחד בסמוך למת"ק צופים – להלן מגרשי אזור שומרון</w:t>
            </w:r>
            <w:r w:rsidR="009F2791">
              <w:rPr>
                <w:rFonts w:ascii="David" w:hAnsi="David" w:hint="cs"/>
                <w:color w:val="000000" w:themeColor="text1"/>
                <w:sz w:val="24"/>
                <w:rtl/>
              </w:rPr>
              <w:t>.</w:t>
            </w:r>
          </w:p>
        </w:tc>
      </w:tr>
      <w:tr w:rsidR="007A3DF5" w:rsidRPr="00D10046" w14:paraId="65C0DE22" w14:textId="77777777" w:rsidTr="00E47B24">
        <w:trPr>
          <w:trHeight w:val="999"/>
          <w:tblCellSpacing w:w="20" w:type="dxa"/>
        </w:trPr>
        <w:tc>
          <w:tcPr>
            <w:tcW w:w="306" w:type="pct"/>
          </w:tcPr>
          <w:p w14:paraId="17F45232" w14:textId="77777777" w:rsidR="007A3DF5" w:rsidRPr="003F2D8B" w:rsidRDefault="007A3DF5"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130204A2" w14:textId="1E9AA524" w:rsidR="007A3DF5" w:rsidRDefault="00EB1B79"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sidR="00BB7E3B">
              <w:rPr>
                <w:rFonts w:ascii="David" w:hAnsi="David"/>
                <w:color w:val="000000" w:themeColor="text1"/>
                <w:sz w:val="24"/>
                <w:rtl/>
              </w:rPr>
              <w:t>–</w:t>
            </w:r>
            <w:r>
              <w:rPr>
                <w:rFonts w:ascii="David" w:hAnsi="David" w:hint="cs"/>
                <w:color w:val="000000" w:themeColor="text1"/>
                <w:sz w:val="24"/>
                <w:rtl/>
              </w:rPr>
              <w:t xml:space="preserve"> </w:t>
            </w:r>
            <w:r w:rsidR="00BB7E3B">
              <w:rPr>
                <w:rFonts w:ascii="David" w:hAnsi="David" w:hint="cs"/>
                <w:color w:val="000000" w:themeColor="text1"/>
                <w:sz w:val="24"/>
                <w:rtl/>
              </w:rPr>
              <w:t>נוכחות במגרש ההחרמות סעיף 2</w:t>
            </w:r>
          </w:p>
        </w:tc>
        <w:tc>
          <w:tcPr>
            <w:tcW w:w="1733" w:type="pct"/>
          </w:tcPr>
          <w:p w14:paraId="4F7884BB" w14:textId="737C048A" w:rsidR="007A3DF5" w:rsidRPr="004128D1" w:rsidRDefault="00BB7E3B" w:rsidP="007A3DF5">
            <w:pPr>
              <w:spacing w:line="360" w:lineRule="auto"/>
              <w:jc w:val="both"/>
              <w:rPr>
                <w:rFonts w:ascii="David" w:hAnsi="David"/>
                <w:sz w:val="24"/>
                <w:rtl/>
              </w:rPr>
            </w:pPr>
            <w:r>
              <w:rPr>
                <w:rFonts w:ascii="David" w:hAnsi="David" w:hint="cs"/>
                <w:sz w:val="24"/>
                <w:rtl/>
              </w:rPr>
              <w:t>בוצע שינוי בשעות הכוננות</w:t>
            </w:r>
          </w:p>
        </w:tc>
        <w:tc>
          <w:tcPr>
            <w:tcW w:w="2437" w:type="pct"/>
          </w:tcPr>
          <w:p w14:paraId="5D88D784" w14:textId="17342C5D" w:rsidR="007A3DF5" w:rsidRPr="004128D1" w:rsidRDefault="00BB7E3B" w:rsidP="005509EC">
            <w:pPr>
              <w:spacing w:line="360" w:lineRule="auto"/>
              <w:jc w:val="both"/>
              <w:rPr>
                <w:rFonts w:ascii="David" w:hAnsi="David"/>
                <w:color w:val="000000" w:themeColor="text1"/>
                <w:sz w:val="24"/>
                <w:rtl/>
              </w:rPr>
            </w:pPr>
            <w:r>
              <w:rPr>
                <w:rFonts w:ascii="David" w:hAnsi="David" w:hint="cs"/>
                <w:color w:val="000000" w:themeColor="text1"/>
                <w:sz w:val="24"/>
                <w:rtl/>
              </w:rPr>
              <w:t xml:space="preserve">שעות הכוננות בימים א' </w:t>
            </w:r>
            <w:r>
              <w:rPr>
                <w:rFonts w:ascii="David" w:hAnsi="David"/>
                <w:color w:val="000000" w:themeColor="text1"/>
                <w:sz w:val="24"/>
                <w:rtl/>
              </w:rPr>
              <w:t>–</w:t>
            </w:r>
            <w:r>
              <w:rPr>
                <w:rFonts w:ascii="David" w:hAnsi="David" w:hint="cs"/>
                <w:color w:val="000000" w:themeColor="text1"/>
                <w:sz w:val="24"/>
                <w:rtl/>
              </w:rPr>
              <w:t xml:space="preserve"> ה' יהיה בין השעות 08:00 ועד 18:00</w:t>
            </w:r>
            <w:r w:rsidR="00247A64">
              <w:rPr>
                <w:rFonts w:ascii="David" w:hAnsi="David" w:hint="cs"/>
                <w:color w:val="000000" w:themeColor="text1"/>
                <w:sz w:val="24"/>
                <w:rtl/>
              </w:rPr>
              <w:t>.</w:t>
            </w:r>
          </w:p>
        </w:tc>
      </w:tr>
      <w:tr w:rsidR="00E47B24" w:rsidRPr="00D10046" w14:paraId="362B6F6C" w14:textId="77777777" w:rsidTr="00E47B24">
        <w:trPr>
          <w:trHeight w:val="999"/>
          <w:tblCellSpacing w:w="20" w:type="dxa"/>
        </w:trPr>
        <w:tc>
          <w:tcPr>
            <w:tcW w:w="306" w:type="pct"/>
          </w:tcPr>
          <w:p w14:paraId="169BA3BD"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6BE540E1" w14:textId="425D1E3F" w:rsidR="00E47B24" w:rsidRDefault="00451721"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Pr>
                <w:rFonts w:ascii="David" w:hAnsi="David"/>
                <w:color w:val="000000" w:themeColor="text1"/>
                <w:sz w:val="24"/>
                <w:rtl/>
              </w:rPr>
              <w:t>–</w:t>
            </w:r>
            <w:r>
              <w:rPr>
                <w:rFonts w:ascii="David" w:hAnsi="David" w:hint="cs"/>
                <w:color w:val="000000" w:themeColor="text1"/>
                <w:sz w:val="24"/>
                <w:rtl/>
              </w:rPr>
              <w:t xml:space="preserve"> קליטת </w:t>
            </w:r>
            <w:r w:rsidR="004B0C13">
              <w:rPr>
                <w:rFonts w:ascii="David" w:hAnsi="David" w:hint="cs"/>
                <w:color w:val="000000" w:themeColor="text1"/>
                <w:sz w:val="24"/>
                <w:rtl/>
              </w:rPr>
              <w:t xml:space="preserve">טובין </w:t>
            </w:r>
            <w:r w:rsidR="004B0C13">
              <w:rPr>
                <w:rFonts w:ascii="David" w:hAnsi="David" w:hint="cs"/>
                <w:color w:val="000000" w:themeColor="text1"/>
                <w:sz w:val="24"/>
                <w:rtl/>
              </w:rPr>
              <w:lastRenderedPageBreak/>
              <w:t>תפוסים סעיף 5</w:t>
            </w:r>
          </w:p>
        </w:tc>
        <w:tc>
          <w:tcPr>
            <w:tcW w:w="1733" w:type="pct"/>
          </w:tcPr>
          <w:p w14:paraId="54F6F2EB" w14:textId="2C32AE27" w:rsidR="00E47B24" w:rsidRDefault="004B0C13" w:rsidP="007A3DF5">
            <w:pPr>
              <w:spacing w:line="360" w:lineRule="auto"/>
              <w:jc w:val="both"/>
              <w:rPr>
                <w:rFonts w:ascii="David" w:hAnsi="David"/>
                <w:sz w:val="24"/>
                <w:rtl/>
              </w:rPr>
            </w:pPr>
            <w:r>
              <w:rPr>
                <w:rFonts w:ascii="David" w:hAnsi="David" w:hint="cs"/>
                <w:sz w:val="24"/>
                <w:rtl/>
              </w:rPr>
              <w:lastRenderedPageBreak/>
              <w:t>בוצע תיקון לסעיף</w:t>
            </w:r>
            <w:r w:rsidR="00407436">
              <w:rPr>
                <w:rFonts w:ascii="David" w:hAnsi="David" w:hint="cs"/>
                <w:sz w:val="24"/>
                <w:rtl/>
              </w:rPr>
              <w:t xml:space="preserve"> 5</w:t>
            </w:r>
          </w:p>
        </w:tc>
        <w:tc>
          <w:tcPr>
            <w:tcW w:w="2437" w:type="pct"/>
          </w:tcPr>
          <w:p w14:paraId="20D212E4" w14:textId="21BE4A3B" w:rsidR="00E47B24" w:rsidRDefault="004B0C13" w:rsidP="005509EC">
            <w:pPr>
              <w:spacing w:line="360" w:lineRule="auto"/>
              <w:jc w:val="both"/>
              <w:rPr>
                <w:rFonts w:ascii="David" w:hAnsi="David"/>
                <w:color w:val="000000" w:themeColor="text1"/>
                <w:sz w:val="24"/>
                <w:rtl/>
              </w:rPr>
            </w:pPr>
            <w:r>
              <w:rPr>
                <w:rFonts w:ascii="David" w:hAnsi="David" w:hint="cs"/>
                <w:color w:val="000000" w:themeColor="text1"/>
                <w:sz w:val="24"/>
                <w:rtl/>
              </w:rPr>
              <w:t>נוספה הדרישה לפריצת תפוס נעול בעל נפח פנימי לצורך תיעוד התכולה.</w:t>
            </w:r>
          </w:p>
        </w:tc>
      </w:tr>
      <w:tr w:rsidR="00E47B24" w:rsidRPr="00D10046" w14:paraId="751BA153" w14:textId="77777777" w:rsidTr="00E47B24">
        <w:trPr>
          <w:trHeight w:val="999"/>
          <w:tblCellSpacing w:w="20" w:type="dxa"/>
        </w:trPr>
        <w:tc>
          <w:tcPr>
            <w:tcW w:w="306" w:type="pct"/>
          </w:tcPr>
          <w:p w14:paraId="3B5E5DB9"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2E3E53BB" w14:textId="21E329F4" w:rsidR="00E47B24" w:rsidRDefault="00D72864"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 </w:t>
            </w:r>
            <w:r w:rsidR="0033200B">
              <w:rPr>
                <w:rtl/>
              </w:rPr>
              <w:t xml:space="preserve"> </w:t>
            </w:r>
            <w:r w:rsidR="0033200B" w:rsidRPr="0033200B">
              <w:rPr>
                <w:rFonts w:ascii="David" w:hAnsi="David"/>
                <w:color w:val="000000" w:themeColor="text1"/>
                <w:sz w:val="24"/>
                <w:rtl/>
              </w:rPr>
              <w:t>אחריות בגין אירועי גניבה במגרשי ההחרמות</w:t>
            </w:r>
          </w:p>
        </w:tc>
        <w:tc>
          <w:tcPr>
            <w:tcW w:w="1733" w:type="pct"/>
          </w:tcPr>
          <w:p w14:paraId="281EF863" w14:textId="7374C726" w:rsidR="00E47B24" w:rsidRDefault="0033200B" w:rsidP="007A3DF5">
            <w:pPr>
              <w:spacing w:line="360" w:lineRule="auto"/>
              <w:jc w:val="both"/>
              <w:rPr>
                <w:rFonts w:ascii="David" w:hAnsi="David"/>
                <w:sz w:val="24"/>
                <w:rtl/>
              </w:rPr>
            </w:pPr>
            <w:r>
              <w:rPr>
                <w:rFonts w:ascii="David" w:hAnsi="David" w:hint="cs"/>
                <w:sz w:val="24"/>
                <w:rtl/>
              </w:rPr>
              <w:t xml:space="preserve">הוספת סעיף </w:t>
            </w:r>
            <w:r>
              <w:rPr>
                <w:rtl/>
              </w:rPr>
              <w:t xml:space="preserve"> </w:t>
            </w:r>
            <w:r w:rsidRPr="0033200B">
              <w:rPr>
                <w:rFonts w:ascii="David" w:hAnsi="David"/>
                <w:sz w:val="24"/>
                <w:rtl/>
              </w:rPr>
              <w:t>אחריות בגין אירועי גניבה במגרשי ההחרמות</w:t>
            </w:r>
          </w:p>
        </w:tc>
        <w:tc>
          <w:tcPr>
            <w:tcW w:w="2437" w:type="pct"/>
          </w:tcPr>
          <w:p w14:paraId="2DB8D375" w14:textId="77777777" w:rsidR="00E47B24" w:rsidRPr="005B3CBC" w:rsidRDefault="0033200B" w:rsidP="005509EC">
            <w:pPr>
              <w:spacing w:line="360" w:lineRule="auto"/>
              <w:jc w:val="both"/>
              <w:rPr>
                <w:rFonts w:ascii="David" w:hAnsi="David"/>
                <w:color w:val="000000" w:themeColor="text1"/>
                <w:sz w:val="24"/>
                <w:rtl/>
              </w:rPr>
            </w:pPr>
            <w:r>
              <w:rPr>
                <w:rFonts w:ascii="David" w:hAnsi="David" w:hint="cs"/>
                <w:color w:val="000000" w:themeColor="text1"/>
                <w:sz w:val="24"/>
                <w:rtl/>
              </w:rPr>
              <w:t>נוסף סעיף לנספח ג' למסמכי המכרז בנוסח הבא:</w:t>
            </w:r>
          </w:p>
          <w:p w14:paraId="4B60B352" w14:textId="77777777" w:rsidR="0033200B" w:rsidRPr="005B3CBC" w:rsidRDefault="00242E69" w:rsidP="005B3CBC">
            <w:pPr>
              <w:pStyle w:val="a4"/>
              <w:numPr>
                <w:ilvl w:val="0"/>
                <w:numId w:val="26"/>
              </w:numPr>
              <w:spacing w:line="360" w:lineRule="auto"/>
              <w:jc w:val="both"/>
              <w:rPr>
                <w:rFonts w:ascii="David" w:hAnsi="David" w:cs="David"/>
                <w:color w:val="000000" w:themeColor="text1"/>
                <w:sz w:val="24"/>
                <w:szCs w:val="24"/>
              </w:rPr>
            </w:pPr>
            <w:r w:rsidRPr="005B3CBC">
              <w:rPr>
                <w:rFonts w:ascii="David" w:hAnsi="David" w:cs="David"/>
                <w:color w:val="000000" w:themeColor="text1"/>
                <w:sz w:val="24"/>
                <w:szCs w:val="24"/>
                <w:rtl/>
              </w:rPr>
              <w:t>המפעיל ינקוט בכל האמצעים הסבירים והמקובלים לצורך שמירה, פיקוח והפעלת מגרשי ההחרמות בהתאם להוראות המכרז. על אף האמור, המפעיל לא יישא באחריות לכל אובדן, גניבה, פריצה, נטילת ציוד, חלקים או כלי רכב מהמגרשים, כולם או חלקם, אלא אם יוכח כי האירוע נגרם עקב התרשלות של המפעיל או מי מעובדיו או עקב אי - עמידתו בהתחייבויותיו לפי תנאי המכרז והסכם ההתקשרות.</w:t>
            </w:r>
          </w:p>
          <w:p w14:paraId="472BC46F" w14:textId="4153C4B6" w:rsidR="005B3CBC" w:rsidRPr="005B3CBC" w:rsidRDefault="005B3CBC" w:rsidP="005B3CBC">
            <w:pPr>
              <w:pStyle w:val="a4"/>
              <w:numPr>
                <w:ilvl w:val="0"/>
                <w:numId w:val="26"/>
              </w:numPr>
              <w:spacing w:before="6" w:after="6" w:line="360" w:lineRule="auto"/>
              <w:jc w:val="both"/>
              <w:rPr>
                <w:rFonts w:ascii="David" w:hAnsi="David" w:cs="David"/>
                <w:rtl/>
              </w:rPr>
            </w:pPr>
            <w:r w:rsidRPr="005B3CBC">
              <w:rPr>
                <w:rFonts w:ascii="David" w:hAnsi="David" w:cs="David"/>
                <w:sz w:val="24"/>
                <w:szCs w:val="24"/>
                <w:rtl/>
              </w:rPr>
              <w:t>למען הסר ספק, סעיף 1 לעיל מהווה הבהרה פרשנית בלבד, ואינו שינוי מהותי של היקף הסיכון הכלכלי במכרז.</w:t>
            </w:r>
          </w:p>
        </w:tc>
      </w:tr>
      <w:tr w:rsidR="00E47B24" w:rsidRPr="00D10046" w14:paraId="1C8A230E" w14:textId="77777777" w:rsidTr="00E47B24">
        <w:trPr>
          <w:trHeight w:val="999"/>
          <w:tblCellSpacing w:w="20" w:type="dxa"/>
        </w:trPr>
        <w:tc>
          <w:tcPr>
            <w:tcW w:w="306" w:type="pct"/>
          </w:tcPr>
          <w:p w14:paraId="04D1246B"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666EBDC3" w14:textId="4706D5C9" w:rsidR="00E47B24" w:rsidRDefault="0072603E"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Pr>
                <w:rFonts w:ascii="David" w:hAnsi="David"/>
                <w:color w:val="000000" w:themeColor="text1"/>
                <w:sz w:val="24"/>
                <w:rtl/>
              </w:rPr>
              <w:t>–</w:t>
            </w:r>
            <w:r>
              <w:rPr>
                <w:rFonts w:ascii="David" w:hAnsi="David" w:hint="cs"/>
                <w:color w:val="000000" w:themeColor="text1"/>
                <w:sz w:val="24"/>
                <w:rtl/>
              </w:rPr>
              <w:t xml:space="preserve"> קליטת טובין תפוסים</w:t>
            </w:r>
          </w:p>
        </w:tc>
        <w:tc>
          <w:tcPr>
            <w:tcW w:w="1733" w:type="pct"/>
          </w:tcPr>
          <w:p w14:paraId="4172D814" w14:textId="475C8B93" w:rsidR="00E47B24" w:rsidRDefault="0098747F" w:rsidP="007A3DF5">
            <w:pPr>
              <w:spacing w:line="360" w:lineRule="auto"/>
              <w:jc w:val="both"/>
              <w:rPr>
                <w:rFonts w:ascii="David" w:hAnsi="David"/>
                <w:sz w:val="24"/>
                <w:rtl/>
              </w:rPr>
            </w:pPr>
            <w:r>
              <w:rPr>
                <w:rFonts w:ascii="David" w:hAnsi="David" w:hint="cs"/>
                <w:sz w:val="24"/>
                <w:rtl/>
              </w:rPr>
              <w:t xml:space="preserve">רישום טובין תפוסים </w:t>
            </w:r>
          </w:p>
        </w:tc>
        <w:tc>
          <w:tcPr>
            <w:tcW w:w="2437" w:type="pct"/>
          </w:tcPr>
          <w:p w14:paraId="224F0FFE" w14:textId="77777777" w:rsidR="00E47B24" w:rsidRDefault="001F011C" w:rsidP="005509EC">
            <w:pPr>
              <w:spacing w:line="360" w:lineRule="auto"/>
              <w:jc w:val="both"/>
              <w:rPr>
                <w:rFonts w:ascii="David" w:hAnsi="David"/>
                <w:color w:val="000000" w:themeColor="text1"/>
                <w:sz w:val="24"/>
                <w:rtl/>
              </w:rPr>
            </w:pPr>
            <w:r>
              <w:rPr>
                <w:rFonts w:ascii="David" w:hAnsi="David" w:hint="cs"/>
                <w:color w:val="000000" w:themeColor="text1"/>
                <w:sz w:val="24"/>
                <w:rtl/>
              </w:rPr>
              <w:t xml:space="preserve">נוסף סעיף בנספח ג' </w:t>
            </w:r>
            <w:r>
              <w:rPr>
                <w:rFonts w:ascii="David" w:hAnsi="David"/>
                <w:color w:val="000000" w:themeColor="text1"/>
                <w:sz w:val="24"/>
                <w:rtl/>
              </w:rPr>
              <w:t>–</w:t>
            </w:r>
            <w:r>
              <w:rPr>
                <w:rFonts w:ascii="David" w:hAnsi="David" w:hint="cs"/>
                <w:color w:val="000000" w:themeColor="text1"/>
                <w:sz w:val="24"/>
                <w:rtl/>
              </w:rPr>
              <w:t xml:space="preserve"> קליטת טובין תפוסים בנוסח הבא:</w:t>
            </w:r>
          </w:p>
          <w:p w14:paraId="6DD842DE" w14:textId="13CF87E0" w:rsidR="001F011C" w:rsidRDefault="001F011C" w:rsidP="005509EC">
            <w:pPr>
              <w:spacing w:line="360" w:lineRule="auto"/>
              <w:jc w:val="both"/>
              <w:rPr>
                <w:rFonts w:ascii="David" w:hAnsi="David"/>
                <w:color w:val="000000" w:themeColor="text1"/>
                <w:sz w:val="24"/>
                <w:rtl/>
              </w:rPr>
            </w:pPr>
            <w:r w:rsidRPr="001F011C">
              <w:rPr>
                <w:rFonts w:ascii="David" w:hAnsi="David"/>
                <w:color w:val="000000" w:themeColor="text1"/>
                <w:sz w:val="24"/>
                <w:rtl/>
              </w:rPr>
              <w:t>המפעיל לא יהיה אחראי לביצוע רישום של טובין תפוסים שהיו במגרשים טרם תחילת עבודתו.</w:t>
            </w:r>
          </w:p>
        </w:tc>
      </w:tr>
      <w:tr w:rsidR="00E47B24" w:rsidRPr="00D10046" w14:paraId="52061A51" w14:textId="77777777" w:rsidTr="00E47B24">
        <w:trPr>
          <w:trHeight w:val="999"/>
          <w:tblCellSpacing w:w="20" w:type="dxa"/>
        </w:trPr>
        <w:tc>
          <w:tcPr>
            <w:tcW w:w="306" w:type="pct"/>
          </w:tcPr>
          <w:p w14:paraId="7A6F92D8"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2561629B" w14:textId="59630AC7" w:rsidR="00E47B24" w:rsidRDefault="00024299"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Pr>
                <w:rFonts w:ascii="David" w:hAnsi="David"/>
                <w:color w:val="000000" w:themeColor="text1"/>
                <w:sz w:val="24"/>
                <w:rtl/>
              </w:rPr>
              <w:t>–</w:t>
            </w:r>
            <w:r>
              <w:rPr>
                <w:rFonts w:ascii="David" w:hAnsi="David" w:hint="cs"/>
                <w:color w:val="000000" w:themeColor="text1"/>
                <w:sz w:val="24"/>
                <w:rtl/>
              </w:rPr>
              <w:t xml:space="preserve"> שחרור טובין תפוסים</w:t>
            </w:r>
          </w:p>
        </w:tc>
        <w:tc>
          <w:tcPr>
            <w:tcW w:w="1733" w:type="pct"/>
          </w:tcPr>
          <w:p w14:paraId="24108AC9" w14:textId="02BD8385" w:rsidR="00E47B24" w:rsidRDefault="009D76DC" w:rsidP="007A3DF5">
            <w:pPr>
              <w:spacing w:line="360" w:lineRule="auto"/>
              <w:jc w:val="both"/>
              <w:rPr>
                <w:rFonts w:ascii="David" w:hAnsi="David"/>
                <w:sz w:val="24"/>
                <w:rtl/>
              </w:rPr>
            </w:pPr>
            <w:r>
              <w:rPr>
                <w:rFonts w:ascii="David" w:hAnsi="David" w:hint="cs"/>
                <w:sz w:val="24"/>
                <w:rtl/>
              </w:rPr>
              <w:t>שחרור טובין תפוסים</w:t>
            </w:r>
          </w:p>
        </w:tc>
        <w:tc>
          <w:tcPr>
            <w:tcW w:w="2437" w:type="pct"/>
          </w:tcPr>
          <w:p w14:paraId="494F20C5" w14:textId="0C860612" w:rsidR="009D76DC" w:rsidRDefault="009D76DC" w:rsidP="009D76DC">
            <w:pPr>
              <w:spacing w:line="360" w:lineRule="auto"/>
              <w:jc w:val="both"/>
              <w:rPr>
                <w:rFonts w:ascii="David" w:hAnsi="David"/>
                <w:color w:val="000000" w:themeColor="text1"/>
                <w:sz w:val="24"/>
                <w:rtl/>
              </w:rPr>
            </w:pPr>
            <w:r>
              <w:rPr>
                <w:rFonts w:ascii="David" w:hAnsi="David" w:hint="cs"/>
                <w:color w:val="000000" w:themeColor="text1"/>
                <w:sz w:val="24"/>
                <w:rtl/>
              </w:rPr>
              <w:t xml:space="preserve">נוסף סעיף בנספח ג' </w:t>
            </w:r>
            <w:r>
              <w:rPr>
                <w:rFonts w:ascii="David" w:hAnsi="David"/>
                <w:color w:val="000000" w:themeColor="text1"/>
                <w:sz w:val="24"/>
                <w:rtl/>
              </w:rPr>
              <w:t>–</w:t>
            </w:r>
            <w:r>
              <w:rPr>
                <w:rFonts w:ascii="David" w:hAnsi="David" w:hint="cs"/>
                <w:color w:val="000000" w:themeColor="text1"/>
                <w:sz w:val="24"/>
                <w:rtl/>
              </w:rPr>
              <w:t xml:space="preserve"> שחרור טובין תפוסים בנוסח הבא:</w:t>
            </w:r>
          </w:p>
          <w:p w14:paraId="0B47DE39" w14:textId="6754B6BD" w:rsidR="00933D18" w:rsidRDefault="00933D18" w:rsidP="009D76DC">
            <w:pPr>
              <w:spacing w:line="360" w:lineRule="auto"/>
              <w:jc w:val="both"/>
              <w:rPr>
                <w:rFonts w:ascii="David" w:hAnsi="David"/>
                <w:color w:val="000000" w:themeColor="text1"/>
                <w:sz w:val="24"/>
                <w:rtl/>
              </w:rPr>
            </w:pPr>
            <w:r w:rsidRPr="00933D18">
              <w:rPr>
                <w:rFonts w:ascii="David" w:hAnsi="David"/>
                <w:color w:val="000000" w:themeColor="text1"/>
                <w:sz w:val="24"/>
                <w:rtl/>
              </w:rPr>
              <w:t>המפעיל יהיה אחראי לשחרור כל הטובין התפוסים במגרש, בהתאם להנחיית משרד הפיקוח, לרבות טובין תפוסים שהיו במגרש טרם תחילת עבודתו.</w:t>
            </w:r>
          </w:p>
          <w:p w14:paraId="29A8F685" w14:textId="3A221A13" w:rsidR="00E47B24" w:rsidRDefault="00E47B24" w:rsidP="005509EC">
            <w:pPr>
              <w:spacing w:line="360" w:lineRule="auto"/>
              <w:jc w:val="both"/>
              <w:rPr>
                <w:rFonts w:ascii="David" w:hAnsi="David"/>
                <w:color w:val="000000" w:themeColor="text1"/>
                <w:sz w:val="24"/>
                <w:rtl/>
              </w:rPr>
            </w:pPr>
          </w:p>
        </w:tc>
      </w:tr>
      <w:tr w:rsidR="00E47B24" w:rsidRPr="00D10046" w14:paraId="7AA308E7" w14:textId="77777777" w:rsidTr="00E47B24">
        <w:trPr>
          <w:trHeight w:val="999"/>
          <w:tblCellSpacing w:w="20" w:type="dxa"/>
        </w:trPr>
        <w:tc>
          <w:tcPr>
            <w:tcW w:w="306" w:type="pct"/>
          </w:tcPr>
          <w:p w14:paraId="392B1C8F"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45F37D87" w14:textId="5250F5B0" w:rsidR="00E47B24" w:rsidRDefault="00C96D58"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ג' </w:t>
            </w:r>
            <w:r>
              <w:rPr>
                <w:rFonts w:ascii="David" w:hAnsi="David"/>
                <w:color w:val="000000" w:themeColor="text1"/>
                <w:sz w:val="24"/>
                <w:rtl/>
              </w:rPr>
              <w:t>–</w:t>
            </w:r>
            <w:r>
              <w:rPr>
                <w:rFonts w:ascii="David" w:hAnsi="David" w:hint="cs"/>
                <w:color w:val="000000" w:themeColor="text1"/>
                <w:sz w:val="24"/>
                <w:rtl/>
              </w:rPr>
              <w:t xml:space="preserve"> תחזוקת המגרשים</w:t>
            </w:r>
          </w:p>
        </w:tc>
        <w:tc>
          <w:tcPr>
            <w:tcW w:w="1733" w:type="pct"/>
          </w:tcPr>
          <w:p w14:paraId="29238D3E" w14:textId="4D2939DF" w:rsidR="00E47B24" w:rsidRDefault="00FA6A5A" w:rsidP="007A3DF5">
            <w:pPr>
              <w:spacing w:line="360" w:lineRule="auto"/>
              <w:jc w:val="both"/>
              <w:rPr>
                <w:rFonts w:ascii="David" w:hAnsi="David"/>
                <w:sz w:val="24"/>
                <w:rtl/>
              </w:rPr>
            </w:pPr>
            <w:r>
              <w:rPr>
                <w:rFonts w:ascii="David" w:hAnsi="David" w:hint="cs"/>
                <w:sz w:val="24"/>
                <w:rtl/>
              </w:rPr>
              <w:t>בוצע שינוי בנוס</w:t>
            </w:r>
            <w:r w:rsidR="00D95BCE">
              <w:rPr>
                <w:rFonts w:ascii="David" w:hAnsi="David" w:hint="cs"/>
                <w:sz w:val="24"/>
                <w:rtl/>
              </w:rPr>
              <w:t>ח סעיף תחזוקת המגרשים</w:t>
            </w:r>
          </w:p>
        </w:tc>
        <w:tc>
          <w:tcPr>
            <w:tcW w:w="2437" w:type="pct"/>
          </w:tcPr>
          <w:p w14:paraId="1D26FF6F" w14:textId="77777777" w:rsidR="00E47B24" w:rsidRDefault="00FA6A5A" w:rsidP="005509EC">
            <w:pPr>
              <w:spacing w:line="360" w:lineRule="auto"/>
              <w:jc w:val="both"/>
              <w:rPr>
                <w:rFonts w:ascii="David" w:hAnsi="David"/>
                <w:color w:val="000000" w:themeColor="text1"/>
                <w:sz w:val="24"/>
                <w:rtl/>
              </w:rPr>
            </w:pPr>
            <w:r>
              <w:rPr>
                <w:rFonts w:ascii="David" w:hAnsi="David" w:hint="cs"/>
                <w:color w:val="000000" w:themeColor="text1"/>
                <w:sz w:val="24"/>
                <w:rtl/>
              </w:rPr>
              <w:t>בוצע שינוי בנוסח סעיף תחזוקת המגרשים. להלן הנוסח</w:t>
            </w:r>
            <w:r w:rsidR="003C2FB9">
              <w:rPr>
                <w:rFonts w:ascii="David" w:hAnsi="David" w:hint="cs"/>
                <w:color w:val="000000" w:themeColor="text1"/>
                <w:sz w:val="24"/>
                <w:rtl/>
              </w:rPr>
              <w:t xml:space="preserve"> החדש:</w:t>
            </w:r>
          </w:p>
          <w:p w14:paraId="126E315F" w14:textId="7D586320" w:rsidR="00F01CED" w:rsidRPr="00D95BCE" w:rsidRDefault="00F01CED" w:rsidP="00D95BCE">
            <w:pPr>
              <w:pStyle w:val="a4"/>
              <w:numPr>
                <w:ilvl w:val="0"/>
                <w:numId w:val="22"/>
              </w:numPr>
              <w:spacing w:line="360" w:lineRule="auto"/>
              <w:jc w:val="both"/>
              <w:rPr>
                <w:rFonts w:ascii="David" w:hAnsi="David" w:cs="David"/>
                <w:color w:val="000000" w:themeColor="text1"/>
                <w:sz w:val="24"/>
                <w:szCs w:val="24"/>
                <w:rtl/>
              </w:rPr>
            </w:pPr>
            <w:r w:rsidRPr="00D95BCE">
              <w:rPr>
                <w:rFonts w:ascii="David" w:hAnsi="David" w:cs="David"/>
                <w:color w:val="000000" w:themeColor="text1"/>
                <w:sz w:val="24"/>
                <w:szCs w:val="24"/>
                <w:rtl/>
              </w:rPr>
              <w:t xml:space="preserve">האחריות לתחזוקה השוטפת של המגרשים תהיה באחריות המינהל האזרחי. </w:t>
            </w:r>
          </w:p>
          <w:p w14:paraId="53EE5E43" w14:textId="386B01A0" w:rsidR="003C2FB9" w:rsidRPr="00F01CED" w:rsidRDefault="00F01CED" w:rsidP="00D95BCE">
            <w:pPr>
              <w:pStyle w:val="a4"/>
              <w:numPr>
                <w:ilvl w:val="0"/>
                <w:numId w:val="22"/>
              </w:numPr>
              <w:spacing w:line="360" w:lineRule="auto"/>
              <w:jc w:val="both"/>
              <w:rPr>
                <w:rFonts w:ascii="David" w:hAnsi="David"/>
                <w:color w:val="000000" w:themeColor="text1"/>
                <w:sz w:val="24"/>
                <w:rtl/>
              </w:rPr>
            </w:pPr>
            <w:r w:rsidRPr="00D95BCE">
              <w:rPr>
                <w:rFonts w:ascii="David" w:hAnsi="David" w:cs="David"/>
                <w:color w:val="000000" w:themeColor="text1"/>
                <w:sz w:val="24"/>
                <w:szCs w:val="24"/>
                <w:rtl/>
              </w:rPr>
              <w:lastRenderedPageBreak/>
              <w:t>המפעיל נדרש לקיים בקרה שוטפת על תקינות המגרש, ולדווח לנציג המינהל על תקלות או נזקים לשלמות הגדרות, השערים והפישפשים, מערכת התאורה , מצלמות אבטחה, גניבה או חבלה בתפוסים</w:t>
            </w:r>
          </w:p>
        </w:tc>
      </w:tr>
      <w:tr w:rsidR="00E47B24" w:rsidRPr="00D10046" w14:paraId="6F8C0875" w14:textId="77777777" w:rsidTr="00E47B24">
        <w:trPr>
          <w:trHeight w:val="999"/>
          <w:tblCellSpacing w:w="20" w:type="dxa"/>
        </w:trPr>
        <w:tc>
          <w:tcPr>
            <w:tcW w:w="306" w:type="pct"/>
          </w:tcPr>
          <w:p w14:paraId="5B997A94" w14:textId="77777777" w:rsidR="00E47B24" w:rsidRPr="003F2D8B" w:rsidRDefault="00E47B24" w:rsidP="00F35696">
            <w:pPr>
              <w:pStyle w:val="a4"/>
              <w:numPr>
                <w:ilvl w:val="0"/>
                <w:numId w:val="13"/>
              </w:numPr>
              <w:spacing w:line="360" w:lineRule="auto"/>
              <w:rPr>
                <w:rFonts w:ascii="David" w:eastAsia="Calibri" w:hAnsi="David" w:cs="David"/>
                <w:color w:val="000000" w:themeColor="text1"/>
                <w:sz w:val="24"/>
                <w:szCs w:val="24"/>
                <w:rtl/>
              </w:rPr>
            </w:pPr>
          </w:p>
        </w:tc>
        <w:tc>
          <w:tcPr>
            <w:tcW w:w="444" w:type="pct"/>
          </w:tcPr>
          <w:p w14:paraId="2A0078ED" w14:textId="443E7343" w:rsidR="00E47B24" w:rsidRDefault="00B8170D" w:rsidP="00F35696">
            <w:pPr>
              <w:spacing w:line="360" w:lineRule="auto"/>
              <w:jc w:val="both"/>
              <w:rPr>
                <w:rFonts w:ascii="David" w:hAnsi="David"/>
                <w:color w:val="000000" w:themeColor="text1"/>
                <w:sz w:val="24"/>
                <w:rtl/>
              </w:rPr>
            </w:pPr>
            <w:r>
              <w:rPr>
                <w:rFonts w:ascii="David" w:hAnsi="David" w:hint="cs"/>
                <w:color w:val="000000" w:themeColor="text1"/>
                <w:sz w:val="24"/>
                <w:rtl/>
              </w:rPr>
              <w:t xml:space="preserve">נספח ד' </w:t>
            </w:r>
            <w:r>
              <w:rPr>
                <w:rFonts w:ascii="David" w:hAnsi="David"/>
                <w:color w:val="000000" w:themeColor="text1"/>
                <w:sz w:val="24"/>
                <w:rtl/>
              </w:rPr>
              <w:t>–</w:t>
            </w:r>
            <w:r>
              <w:rPr>
                <w:rFonts w:ascii="David" w:hAnsi="David" w:hint="cs"/>
                <w:color w:val="000000" w:themeColor="text1"/>
                <w:sz w:val="24"/>
                <w:rtl/>
              </w:rPr>
              <w:t xml:space="preserve"> הצעת המחיר סעיף 2 עמוד </w:t>
            </w:r>
            <w:r w:rsidR="001F485C">
              <w:rPr>
                <w:rFonts w:ascii="David" w:hAnsi="David" w:hint="cs"/>
                <w:color w:val="000000" w:themeColor="text1"/>
                <w:sz w:val="24"/>
                <w:rtl/>
              </w:rPr>
              <w:t>40</w:t>
            </w:r>
          </w:p>
        </w:tc>
        <w:tc>
          <w:tcPr>
            <w:tcW w:w="1733" w:type="pct"/>
          </w:tcPr>
          <w:p w14:paraId="6F2BEAEB" w14:textId="5B728831" w:rsidR="00E47B24" w:rsidRDefault="001F485C" w:rsidP="007A3DF5">
            <w:pPr>
              <w:spacing w:line="360" w:lineRule="auto"/>
              <w:jc w:val="both"/>
              <w:rPr>
                <w:rFonts w:ascii="David" w:hAnsi="David"/>
                <w:sz w:val="24"/>
                <w:rtl/>
              </w:rPr>
            </w:pPr>
            <w:r>
              <w:rPr>
                <w:rFonts w:ascii="David" w:hAnsi="David" w:hint="cs"/>
                <w:sz w:val="24"/>
                <w:rtl/>
              </w:rPr>
              <w:t>בוצע שינוי בנוסח הסעיף.</w:t>
            </w:r>
          </w:p>
        </w:tc>
        <w:tc>
          <w:tcPr>
            <w:tcW w:w="2437" w:type="pct"/>
          </w:tcPr>
          <w:p w14:paraId="4F88AD0C" w14:textId="77777777" w:rsidR="00E47B24" w:rsidRDefault="007B3095" w:rsidP="005509EC">
            <w:pPr>
              <w:spacing w:line="360" w:lineRule="auto"/>
              <w:jc w:val="both"/>
              <w:rPr>
                <w:rFonts w:ascii="David" w:hAnsi="David"/>
                <w:color w:val="000000" w:themeColor="text1"/>
                <w:sz w:val="24"/>
                <w:rtl/>
              </w:rPr>
            </w:pPr>
            <w:r>
              <w:rPr>
                <w:rFonts w:ascii="David" w:hAnsi="David" w:hint="cs"/>
                <w:color w:val="000000" w:themeColor="text1"/>
                <w:sz w:val="24"/>
                <w:rtl/>
              </w:rPr>
              <w:t>נוסח הסעיף תוקן במסמכי המכרז.</w:t>
            </w:r>
          </w:p>
          <w:p w14:paraId="29065BFB" w14:textId="77777777" w:rsidR="00467BD6" w:rsidRPr="00467BD6" w:rsidRDefault="00467BD6" w:rsidP="00467BD6">
            <w:pPr>
              <w:pStyle w:val="a4"/>
              <w:tabs>
                <w:tab w:val="left" w:pos="84"/>
              </w:tabs>
              <w:ind w:left="360"/>
              <w:rPr>
                <w:rFonts w:ascii="David" w:hAnsi="David" w:cs="David"/>
                <w:b/>
                <w:bCs/>
                <w:noProof/>
                <w:sz w:val="24"/>
                <w:szCs w:val="24"/>
                <w:u w:val="single"/>
                <w:rtl/>
              </w:rPr>
            </w:pPr>
            <w:r w:rsidRPr="00467BD6">
              <w:rPr>
                <w:rFonts w:ascii="David" w:hAnsi="David" w:cs="David"/>
                <w:b/>
                <w:bCs/>
                <w:noProof/>
                <w:sz w:val="24"/>
                <w:szCs w:val="24"/>
                <w:u w:val="single"/>
                <w:rtl/>
              </w:rPr>
              <w:t xml:space="preserve">תעריף חודשי עבור הפעלת </w:t>
            </w:r>
            <w:r w:rsidRPr="00467BD6">
              <w:rPr>
                <w:rFonts w:ascii="David" w:hAnsi="David" w:cs="David" w:hint="cs"/>
                <w:b/>
                <w:bCs/>
                <w:noProof/>
                <w:sz w:val="24"/>
                <w:szCs w:val="24"/>
                <w:u w:val="single"/>
                <w:rtl/>
              </w:rPr>
              <w:t>מגרשי ההחרמות לפי הפירוט הבא</w:t>
            </w:r>
            <w:r w:rsidRPr="00467BD6">
              <w:rPr>
                <w:rFonts w:ascii="David" w:hAnsi="David" w:cs="David"/>
                <w:b/>
                <w:bCs/>
                <w:noProof/>
                <w:sz w:val="24"/>
                <w:szCs w:val="24"/>
                <w:u w:val="single"/>
                <w:rtl/>
              </w:rPr>
              <w:t>:</w:t>
            </w:r>
            <w:r w:rsidRPr="00467BD6">
              <w:rPr>
                <w:rFonts w:ascii="David" w:hAnsi="David" w:cs="David" w:hint="cs"/>
                <w:b/>
                <w:bCs/>
                <w:noProof/>
                <w:sz w:val="24"/>
                <w:szCs w:val="24"/>
                <w:u w:val="single"/>
                <w:rtl/>
              </w:rPr>
              <w:t xml:space="preserve"> </w:t>
            </w:r>
          </w:p>
          <w:tbl>
            <w:tblPr>
              <w:tblStyle w:val="a3"/>
              <w:bidiVisual/>
              <w:tblW w:w="0" w:type="auto"/>
              <w:tblLook w:val="04A0" w:firstRow="1" w:lastRow="0" w:firstColumn="1" w:lastColumn="0" w:noHBand="0" w:noVBand="1"/>
            </w:tblPr>
            <w:tblGrid>
              <w:gridCol w:w="1890"/>
              <w:gridCol w:w="1942"/>
              <w:gridCol w:w="2005"/>
            </w:tblGrid>
            <w:tr w:rsidR="00467BD6" w14:paraId="057E5078" w14:textId="77777777" w:rsidTr="00165D5E">
              <w:tc>
                <w:tcPr>
                  <w:tcW w:w="2765" w:type="dxa"/>
                  <w:shd w:val="clear" w:color="auto" w:fill="E7E6E6" w:themeFill="background2"/>
                </w:tcPr>
                <w:p w14:paraId="740382A6" w14:textId="77777777" w:rsidR="00467BD6" w:rsidRPr="00733684" w:rsidRDefault="00467BD6" w:rsidP="009A22B1">
                  <w:pPr>
                    <w:framePr w:hSpace="180" w:wrap="around" w:vAnchor="text" w:hAnchor="text" w:xAlign="right" w:y="1"/>
                    <w:spacing w:line="360" w:lineRule="auto"/>
                    <w:suppressOverlap/>
                    <w:jc w:val="center"/>
                    <w:rPr>
                      <w:rFonts w:ascii="David" w:hAnsi="David"/>
                      <w:b/>
                      <w:bCs/>
                      <w:rtl/>
                    </w:rPr>
                  </w:pPr>
                  <w:r w:rsidRPr="00733684">
                    <w:rPr>
                      <w:rFonts w:ascii="David" w:hAnsi="David"/>
                      <w:b/>
                      <w:bCs/>
                      <w:rtl/>
                    </w:rPr>
                    <w:t>אזור</w:t>
                  </w:r>
                </w:p>
              </w:tc>
              <w:tc>
                <w:tcPr>
                  <w:tcW w:w="2765" w:type="dxa"/>
                  <w:shd w:val="clear" w:color="auto" w:fill="E7E6E6" w:themeFill="background2"/>
                </w:tcPr>
                <w:p w14:paraId="45B80BAC" w14:textId="77777777" w:rsidR="00467BD6" w:rsidRPr="00733684" w:rsidRDefault="00467BD6" w:rsidP="009A22B1">
                  <w:pPr>
                    <w:framePr w:hSpace="180" w:wrap="around" w:vAnchor="text" w:hAnchor="text" w:xAlign="right" w:y="1"/>
                    <w:spacing w:line="360" w:lineRule="auto"/>
                    <w:suppressOverlap/>
                    <w:jc w:val="center"/>
                    <w:rPr>
                      <w:rFonts w:ascii="David" w:hAnsi="David"/>
                      <w:b/>
                      <w:bCs/>
                      <w:rtl/>
                    </w:rPr>
                  </w:pPr>
                  <w:r w:rsidRPr="00733684">
                    <w:rPr>
                      <w:rFonts w:ascii="David" w:hAnsi="David"/>
                      <w:b/>
                      <w:bCs/>
                      <w:rtl/>
                    </w:rPr>
                    <w:t>פירוט מגרשים</w:t>
                  </w:r>
                </w:p>
              </w:tc>
              <w:tc>
                <w:tcPr>
                  <w:tcW w:w="2766" w:type="dxa"/>
                  <w:shd w:val="clear" w:color="auto" w:fill="E7E6E6" w:themeFill="background2"/>
                </w:tcPr>
                <w:p w14:paraId="40A49895" w14:textId="77777777" w:rsidR="00467BD6" w:rsidRPr="00733684" w:rsidRDefault="00467BD6" w:rsidP="009A22B1">
                  <w:pPr>
                    <w:framePr w:hSpace="180" w:wrap="around" w:vAnchor="text" w:hAnchor="text" w:xAlign="right" w:y="1"/>
                    <w:spacing w:line="360" w:lineRule="auto"/>
                    <w:suppressOverlap/>
                    <w:jc w:val="center"/>
                    <w:rPr>
                      <w:rFonts w:ascii="David" w:hAnsi="David"/>
                      <w:b/>
                      <w:bCs/>
                      <w:rtl/>
                    </w:rPr>
                  </w:pPr>
                  <w:r w:rsidRPr="00733684">
                    <w:rPr>
                      <w:rFonts w:ascii="David" w:hAnsi="David"/>
                      <w:b/>
                      <w:bCs/>
                      <w:rtl/>
                    </w:rPr>
                    <w:t>מחיר לכל המגרשים באזור כולל מע"מ</w:t>
                  </w:r>
                </w:p>
              </w:tc>
            </w:tr>
            <w:tr w:rsidR="00467BD6" w14:paraId="043AE345" w14:textId="77777777" w:rsidTr="00165D5E">
              <w:tc>
                <w:tcPr>
                  <w:tcW w:w="2765" w:type="dxa"/>
                </w:tcPr>
                <w:p w14:paraId="59E1B1E1"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hAnsi="David"/>
                      <w:rtl/>
                    </w:rPr>
                    <w:t>מגרשי אזור יהודה</w:t>
                  </w:r>
                </w:p>
              </w:tc>
              <w:tc>
                <w:tcPr>
                  <w:tcW w:w="2765" w:type="dxa"/>
                </w:tcPr>
                <w:p w14:paraId="4271FDF9"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hAnsi="David"/>
                      <w:rtl/>
                    </w:rPr>
                    <w:t>3 מגרשים סמוך למת"ק עציון</w:t>
                  </w:r>
                </w:p>
              </w:tc>
              <w:tc>
                <w:tcPr>
                  <w:tcW w:w="2766" w:type="dxa"/>
                </w:tcPr>
                <w:p w14:paraId="2A290F40"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p>
              </w:tc>
            </w:tr>
            <w:tr w:rsidR="00467BD6" w14:paraId="33A4856B" w14:textId="77777777" w:rsidTr="00165D5E">
              <w:tc>
                <w:tcPr>
                  <w:tcW w:w="2765" w:type="dxa"/>
                </w:tcPr>
                <w:p w14:paraId="622D7973"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hAnsi="David"/>
                      <w:rtl/>
                    </w:rPr>
                    <w:t>מגרשי אזור בנימין</w:t>
                  </w:r>
                </w:p>
              </w:tc>
              <w:tc>
                <w:tcPr>
                  <w:tcW w:w="2765" w:type="dxa"/>
                </w:tcPr>
                <w:p w14:paraId="05991124"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hAnsi="David"/>
                      <w:rtl/>
                    </w:rPr>
                    <w:t>2 מגרשים סמוך למת"ק בנימין</w:t>
                  </w:r>
                </w:p>
              </w:tc>
              <w:tc>
                <w:tcPr>
                  <w:tcW w:w="2766" w:type="dxa"/>
                </w:tcPr>
                <w:p w14:paraId="5C3335D1"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p>
              </w:tc>
            </w:tr>
            <w:tr w:rsidR="00467BD6" w14:paraId="5088BF30" w14:textId="77777777" w:rsidTr="00165D5E">
              <w:tc>
                <w:tcPr>
                  <w:tcW w:w="2765" w:type="dxa"/>
                </w:tcPr>
                <w:p w14:paraId="499F2254"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hAnsi="David"/>
                      <w:rtl/>
                    </w:rPr>
                    <w:t>מגרשי אזור שומרון</w:t>
                  </w:r>
                </w:p>
              </w:tc>
              <w:tc>
                <w:tcPr>
                  <w:tcW w:w="2765" w:type="dxa"/>
                </w:tcPr>
                <w:p w14:paraId="78F4BCCA"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r w:rsidRPr="00733684">
                    <w:rPr>
                      <w:rFonts w:ascii="David" w:eastAsia="David" w:hAnsi="David"/>
                      <w:rtl/>
                    </w:rPr>
                    <w:t>מגרשים בסמוך למת"ק שומרון ומגרש אחד בסמוך למת"ק צופים</w:t>
                  </w:r>
                </w:p>
              </w:tc>
              <w:tc>
                <w:tcPr>
                  <w:tcW w:w="2766" w:type="dxa"/>
                </w:tcPr>
                <w:p w14:paraId="5FFB8E23" w14:textId="77777777" w:rsidR="00467BD6" w:rsidRPr="00733684" w:rsidRDefault="00467BD6" w:rsidP="009A22B1">
                  <w:pPr>
                    <w:framePr w:hSpace="180" w:wrap="around" w:vAnchor="text" w:hAnchor="text" w:xAlign="right" w:y="1"/>
                    <w:spacing w:line="360" w:lineRule="auto"/>
                    <w:suppressOverlap/>
                    <w:jc w:val="center"/>
                    <w:rPr>
                      <w:rFonts w:ascii="David" w:hAnsi="David"/>
                      <w:rtl/>
                    </w:rPr>
                  </w:pPr>
                </w:p>
              </w:tc>
            </w:tr>
          </w:tbl>
          <w:p w14:paraId="291B728D" w14:textId="77777777" w:rsidR="00467BD6" w:rsidRDefault="00467BD6" w:rsidP="00467BD6">
            <w:pPr>
              <w:pStyle w:val="a4"/>
              <w:tabs>
                <w:tab w:val="left" w:pos="84"/>
              </w:tabs>
              <w:ind w:left="360"/>
              <w:rPr>
                <w:rFonts w:ascii="David" w:hAnsi="David" w:cs="David"/>
                <w:b/>
                <w:bCs/>
                <w:noProof/>
                <w:rtl/>
              </w:rPr>
            </w:pPr>
          </w:p>
          <w:p w14:paraId="1D064418" w14:textId="77777777" w:rsidR="00467BD6" w:rsidRDefault="00467BD6" w:rsidP="00467BD6">
            <w:pPr>
              <w:pStyle w:val="a4"/>
              <w:tabs>
                <w:tab w:val="left" w:pos="84"/>
              </w:tabs>
              <w:ind w:left="360"/>
              <w:rPr>
                <w:rFonts w:ascii="David" w:hAnsi="David" w:cs="David"/>
                <w:b/>
                <w:bCs/>
                <w:noProof/>
                <w:rtl/>
              </w:rPr>
            </w:pPr>
            <w:r>
              <w:rPr>
                <w:rFonts w:ascii="David" w:hAnsi="David" w:cs="David" w:hint="cs"/>
                <w:b/>
                <w:bCs/>
                <w:noProof/>
                <w:rtl/>
              </w:rPr>
              <w:t>הערות להצעת המחיר:</w:t>
            </w:r>
          </w:p>
          <w:p w14:paraId="146F2164" w14:textId="77777777" w:rsidR="00467BD6" w:rsidRDefault="00467BD6" w:rsidP="00467BD6">
            <w:pPr>
              <w:pStyle w:val="a4"/>
              <w:numPr>
                <w:ilvl w:val="1"/>
                <w:numId w:val="25"/>
              </w:numPr>
              <w:spacing w:before="240" w:after="0" w:line="276" w:lineRule="auto"/>
              <w:jc w:val="both"/>
              <w:rPr>
                <w:rFonts w:ascii="David" w:hAnsi="David" w:cs="David"/>
              </w:rPr>
            </w:pPr>
            <w:r w:rsidRPr="00165D5E">
              <w:rPr>
                <w:rFonts w:ascii="David" w:hAnsi="David" w:cs="David"/>
                <w:rtl/>
              </w:rPr>
              <w:t xml:space="preserve">המשקל של פרק הצעת המחיר הינו </w:t>
            </w:r>
            <w:r w:rsidRPr="00165D5E">
              <w:rPr>
                <w:rFonts w:ascii="David" w:hAnsi="David" w:cs="David" w:hint="cs"/>
                <w:rtl/>
              </w:rPr>
              <w:t>70</w:t>
            </w:r>
            <w:r w:rsidRPr="00165D5E">
              <w:rPr>
                <w:rFonts w:ascii="David" w:hAnsi="David" w:cs="David"/>
                <w:rtl/>
              </w:rPr>
              <w:t xml:space="preserve"> נקודות.</w:t>
            </w:r>
          </w:p>
          <w:p w14:paraId="0660B68C" w14:textId="77777777" w:rsidR="00467BD6" w:rsidRDefault="00467BD6" w:rsidP="00467BD6">
            <w:pPr>
              <w:pStyle w:val="a4"/>
              <w:numPr>
                <w:ilvl w:val="1"/>
                <w:numId w:val="25"/>
              </w:numPr>
              <w:spacing w:before="240" w:after="0" w:line="276" w:lineRule="auto"/>
              <w:jc w:val="both"/>
              <w:rPr>
                <w:rFonts w:ascii="David" w:hAnsi="David" w:cs="David"/>
              </w:rPr>
            </w:pPr>
            <w:r w:rsidRPr="00165D5E">
              <w:rPr>
                <w:rFonts w:ascii="David" w:hAnsi="David" w:cs="David" w:hint="cs"/>
                <w:rtl/>
              </w:rPr>
              <w:t xml:space="preserve">הצעת המחיר מחולקת ל </w:t>
            </w:r>
            <w:r w:rsidRPr="00165D5E">
              <w:rPr>
                <w:rFonts w:ascii="David" w:hAnsi="David" w:cs="David"/>
                <w:rtl/>
              </w:rPr>
              <w:t>–</w:t>
            </w:r>
            <w:r w:rsidRPr="00165D5E">
              <w:rPr>
                <w:rFonts w:ascii="David" w:hAnsi="David" w:cs="David" w:hint="cs"/>
                <w:rtl/>
              </w:rPr>
              <w:t xml:space="preserve"> 3 אזורי פעילות. על המציעים למלא את הצעת המחיר עבור כל האזורים. אי מתן הצעת מחיר לאזור מסוים עלול להביא לפסילת ההצעה כולה.</w:t>
            </w:r>
          </w:p>
          <w:p w14:paraId="4747DBB2" w14:textId="77777777" w:rsidR="00467BD6" w:rsidRDefault="00467BD6" w:rsidP="00467BD6">
            <w:pPr>
              <w:pStyle w:val="a4"/>
              <w:numPr>
                <w:ilvl w:val="1"/>
                <w:numId w:val="25"/>
              </w:numPr>
              <w:spacing w:before="240" w:after="0" w:line="276" w:lineRule="auto"/>
              <w:jc w:val="both"/>
              <w:rPr>
                <w:rFonts w:ascii="David" w:hAnsi="David" w:cs="David"/>
              </w:rPr>
            </w:pPr>
            <w:r w:rsidRPr="00165D5E">
              <w:rPr>
                <w:rFonts w:ascii="David" w:hAnsi="David" w:cs="David"/>
                <w:rtl/>
              </w:rPr>
              <w:t xml:space="preserve">כל מציע מתבקש למלא את התעריף החודשי בהתאם להצעת המחיר המופיעה </w:t>
            </w:r>
            <w:r>
              <w:rPr>
                <w:rFonts w:ascii="David" w:hAnsi="David" w:cs="David" w:hint="cs"/>
                <w:rtl/>
              </w:rPr>
              <w:t>לעיל</w:t>
            </w:r>
            <w:r w:rsidRPr="00165D5E">
              <w:rPr>
                <w:rFonts w:ascii="David" w:hAnsi="David" w:cs="David"/>
                <w:rtl/>
              </w:rPr>
              <w:t>.</w:t>
            </w:r>
          </w:p>
          <w:p w14:paraId="2AC41667" w14:textId="77777777" w:rsidR="00467BD6" w:rsidRPr="00165D5E" w:rsidRDefault="00467BD6" w:rsidP="00467BD6">
            <w:pPr>
              <w:pStyle w:val="a4"/>
              <w:numPr>
                <w:ilvl w:val="1"/>
                <w:numId w:val="25"/>
              </w:numPr>
              <w:spacing w:before="240" w:after="0" w:line="276" w:lineRule="auto"/>
              <w:jc w:val="both"/>
              <w:rPr>
                <w:rFonts w:ascii="David" w:hAnsi="David" w:cs="David"/>
              </w:rPr>
            </w:pPr>
            <w:r w:rsidRPr="00165D5E">
              <w:rPr>
                <w:rFonts w:ascii="David" w:hAnsi="David" w:cs="David"/>
                <w:rtl/>
              </w:rPr>
              <w:t>ההצעה הזולה ביותר</w:t>
            </w:r>
            <w:r w:rsidRPr="00165D5E">
              <w:rPr>
                <w:rFonts w:ascii="David" w:hAnsi="David" w:cs="David" w:hint="cs"/>
                <w:rtl/>
              </w:rPr>
              <w:t xml:space="preserve"> בכל אזור</w:t>
            </w:r>
            <w:r w:rsidRPr="00165D5E">
              <w:rPr>
                <w:rFonts w:ascii="David" w:hAnsi="David" w:cs="David"/>
                <w:rtl/>
              </w:rPr>
              <w:t xml:space="preserve"> תזכה בניקוד המירבי, ויתר המציעים ינוקדו באופן יחסי אליו</w:t>
            </w:r>
            <w:r w:rsidRPr="00165D5E">
              <w:rPr>
                <w:rFonts w:ascii="David" w:hAnsi="David" w:cs="David" w:hint="cs"/>
                <w:rtl/>
              </w:rPr>
              <w:t xml:space="preserve"> לפי הנוסחה הבאה:</w:t>
            </w:r>
          </w:p>
          <w:p w14:paraId="3F9C45FC" w14:textId="77777777" w:rsidR="00467BD6" w:rsidRDefault="00467BD6" w:rsidP="00467BD6">
            <w:pPr>
              <w:pStyle w:val="a4"/>
              <w:spacing w:before="240" w:line="276" w:lineRule="auto"/>
              <w:rPr>
                <w:rFonts w:ascii="David" w:hAnsi="David" w:cs="David"/>
                <w:rtl/>
              </w:rPr>
            </w:pPr>
          </w:p>
          <w:p w14:paraId="6935A2D8" w14:textId="77777777" w:rsidR="00467BD6" w:rsidRPr="003D77F1" w:rsidRDefault="009A22B1" w:rsidP="00467BD6">
            <w:pPr>
              <w:pStyle w:val="a4"/>
              <w:spacing w:before="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bi"/>
                  </m:rPr>
                  <w:rPr>
                    <w:rFonts w:ascii="Cambria Math" w:hAnsi="Cambria Math" w:cs="David"/>
                  </w:rPr>
                  <m:t>=</m:t>
                </m:r>
                <m:r>
                  <m:rPr>
                    <m:sty m:val="p"/>
                  </m:rPr>
                  <w:rPr>
                    <w:rFonts w:ascii="Cambria Math" w:hAnsi="Cambria Math" w:cs="David"/>
                    <w:rtl/>
                  </w:rPr>
                  <m:t>המחיר ציון</m:t>
                </m:r>
              </m:oMath>
            </m:oMathPara>
          </w:p>
          <w:p w14:paraId="49B5318D" w14:textId="77777777" w:rsidR="00467BD6" w:rsidRDefault="00467BD6" w:rsidP="00467BD6">
            <w:pPr>
              <w:pStyle w:val="a4"/>
              <w:spacing w:before="240" w:line="276" w:lineRule="auto"/>
              <w:rPr>
                <w:rFonts w:ascii="David" w:hAnsi="David" w:cs="David"/>
              </w:rPr>
            </w:pPr>
          </w:p>
          <w:p w14:paraId="473ADC71" w14:textId="77777777" w:rsidR="00467BD6" w:rsidRDefault="00467BD6" w:rsidP="00467BD6">
            <w:pPr>
              <w:pStyle w:val="a4"/>
              <w:numPr>
                <w:ilvl w:val="1"/>
                <w:numId w:val="25"/>
              </w:numPr>
              <w:spacing w:before="240" w:after="0" w:line="276" w:lineRule="auto"/>
              <w:jc w:val="both"/>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3827BC4F" w14:textId="77777777" w:rsidR="00467BD6" w:rsidRPr="00165D5E" w:rsidRDefault="00467BD6" w:rsidP="00467BD6">
            <w:pPr>
              <w:pStyle w:val="a4"/>
              <w:numPr>
                <w:ilvl w:val="1"/>
                <w:numId w:val="25"/>
              </w:numPr>
              <w:spacing w:before="240" w:after="0" w:line="276" w:lineRule="auto"/>
              <w:jc w:val="both"/>
              <w:rPr>
                <w:rFonts w:ascii="David" w:hAnsi="David" w:cs="David"/>
              </w:rPr>
            </w:pPr>
            <w:r w:rsidRPr="00165D5E">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02E03CE0" w14:textId="56831EA3" w:rsidR="00467BD6" w:rsidRPr="00467BD6" w:rsidRDefault="00467BD6" w:rsidP="005509EC">
            <w:pPr>
              <w:spacing w:line="360" w:lineRule="auto"/>
              <w:jc w:val="both"/>
              <w:rPr>
                <w:rFonts w:ascii="David" w:hAnsi="David"/>
                <w:color w:val="000000" w:themeColor="text1"/>
                <w:sz w:val="24"/>
                <w:rtl/>
              </w:rPr>
            </w:pPr>
          </w:p>
        </w:tc>
      </w:tr>
    </w:tbl>
    <w:p w14:paraId="58F776C7" w14:textId="26EFAAC7" w:rsidR="00235EF1" w:rsidRPr="00D10046" w:rsidRDefault="009A06F3">
      <w:pPr>
        <w:rPr>
          <w:rFonts w:ascii="David" w:hAnsi="David"/>
          <w:color w:val="000000" w:themeColor="text1"/>
          <w:sz w:val="24"/>
          <w:rtl/>
        </w:rPr>
      </w:pPr>
      <w:r w:rsidRPr="00D10046">
        <w:rPr>
          <w:rFonts w:ascii="David" w:hAnsi="David"/>
          <w:color w:val="000000" w:themeColor="text1"/>
          <w:sz w:val="24"/>
          <w:rtl/>
        </w:rPr>
        <w:br w:type="textWrapping" w:clear="all"/>
      </w:r>
    </w:p>
    <w:p w14:paraId="28949320" w14:textId="77777777" w:rsidR="00235EF1" w:rsidRPr="00D10046" w:rsidRDefault="00235EF1" w:rsidP="00235EF1">
      <w:pPr>
        <w:jc w:val="both"/>
        <w:rPr>
          <w:rFonts w:ascii="David" w:hAnsi="David"/>
          <w:color w:val="000000" w:themeColor="text1"/>
          <w:sz w:val="24"/>
          <w:rtl/>
        </w:rPr>
      </w:pPr>
      <w:r w:rsidRPr="00D10046">
        <w:rPr>
          <w:rFonts w:ascii="David" w:hAnsi="David"/>
          <w:color w:val="000000" w:themeColor="text1"/>
          <w:sz w:val="24"/>
          <w:rtl/>
        </w:rPr>
        <w:t>שם המציע: _______________________</w:t>
      </w:r>
    </w:p>
    <w:p w14:paraId="46CFBE73" w14:textId="53EA5FE6" w:rsidR="00235EF1" w:rsidRPr="00D10046" w:rsidRDefault="00235EF1" w:rsidP="00235EF1">
      <w:pPr>
        <w:jc w:val="both"/>
        <w:rPr>
          <w:rFonts w:ascii="David" w:hAnsi="David"/>
          <w:color w:val="000000" w:themeColor="text1"/>
          <w:sz w:val="24"/>
          <w:rtl/>
        </w:rPr>
      </w:pPr>
      <w:r w:rsidRPr="00D10046">
        <w:rPr>
          <w:rFonts w:ascii="David" w:hAnsi="David"/>
          <w:color w:val="000000" w:themeColor="text1"/>
          <w:sz w:val="24"/>
          <w:rtl/>
        </w:rPr>
        <w:t>חתימת המציע: ____________________</w:t>
      </w:r>
    </w:p>
    <w:p w14:paraId="25D1B6BD" w14:textId="77777777" w:rsidR="00235EF1" w:rsidRPr="00471F0F" w:rsidRDefault="00235EF1" w:rsidP="00421C94">
      <w:pPr>
        <w:jc w:val="both"/>
        <w:rPr>
          <w:rFonts w:ascii="David" w:hAnsi="David"/>
          <w:color w:val="000000" w:themeColor="text1"/>
          <w:sz w:val="24"/>
        </w:rPr>
      </w:pPr>
      <w:r w:rsidRPr="00D10046">
        <w:rPr>
          <w:rFonts w:ascii="David" w:hAnsi="David"/>
          <w:color w:val="000000" w:themeColor="text1"/>
          <w:sz w:val="24"/>
          <w:rtl/>
        </w:rPr>
        <w:t>תאריך: __________________________</w:t>
      </w:r>
    </w:p>
    <w:sectPr w:rsidR="00235EF1" w:rsidRPr="00471F0F" w:rsidSect="00071984">
      <w:headerReference w:type="even" r:id="rId11"/>
      <w:headerReference w:type="default" r:id="rId12"/>
      <w:footerReference w:type="default" r:id="rId13"/>
      <w:headerReference w:type="first" r:id="rId14"/>
      <w:pgSz w:w="16838" w:h="11906" w:orient="landscape"/>
      <w:pgMar w:top="956" w:right="1440" w:bottom="1135" w:left="1440" w:header="708" w:footer="47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BCB8A" w14:textId="77777777" w:rsidR="000A6060" w:rsidRDefault="000A6060" w:rsidP="003C4C34">
      <w:r>
        <w:separator/>
      </w:r>
    </w:p>
  </w:endnote>
  <w:endnote w:type="continuationSeparator" w:id="0">
    <w:p w14:paraId="105F7F77" w14:textId="77777777" w:rsidR="000A6060" w:rsidRDefault="000A6060" w:rsidP="003C4C34">
      <w:r>
        <w:continuationSeparator/>
      </w:r>
    </w:p>
  </w:endnote>
  <w:endnote w:type="continuationNotice" w:id="1">
    <w:p w14:paraId="1BED7C41" w14:textId="77777777" w:rsidR="000A6060" w:rsidRDefault="000A60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DaunPenh">
    <w:charset w:val="00"/>
    <w:family w:val="auto"/>
    <w:pitch w:val="variable"/>
    <w:sig w:usb0="80000003" w:usb1="00000000" w:usb2="00010000" w:usb3="00000000" w:csb0="00000001"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9DC42" w14:textId="77777777" w:rsidR="000A6060" w:rsidRDefault="000A6060" w:rsidP="003C4C34">
      <w:r>
        <w:separator/>
      </w:r>
    </w:p>
  </w:footnote>
  <w:footnote w:type="continuationSeparator" w:id="0">
    <w:p w14:paraId="4DB83FF3" w14:textId="77777777" w:rsidR="000A6060" w:rsidRDefault="000A6060" w:rsidP="003C4C34">
      <w:r>
        <w:continuationSeparator/>
      </w:r>
    </w:p>
  </w:footnote>
  <w:footnote w:type="continuationNotice" w:id="1">
    <w:p w14:paraId="5907BDE6" w14:textId="77777777" w:rsidR="000A6060" w:rsidRDefault="000A60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D921" w14:textId="5D49EABB" w:rsidR="009A22C8" w:rsidRDefault="009A22C8">
    <w:pPr>
      <w:pStyle w:val="a6"/>
    </w:pPr>
    <w:r>
      <w:rPr>
        <w:noProof/>
      </w:rPr>
      <mc:AlternateContent>
        <mc:Choice Requires="wps">
          <w:drawing>
            <wp:anchor distT="0" distB="0" distL="0" distR="0" simplePos="0" relativeHeight="251659264" behindDoc="0" locked="0" layoutInCell="1" allowOverlap="1" wp14:anchorId="77BEEC8F" wp14:editId="511C17B1">
              <wp:simplePos x="635" y="635"/>
              <wp:positionH relativeFrom="page">
                <wp:align>center</wp:align>
              </wp:positionH>
              <wp:positionV relativeFrom="page">
                <wp:align>top</wp:align>
              </wp:positionV>
              <wp:extent cx="450215" cy="345440"/>
              <wp:effectExtent l="0" t="0" r="6985" b="16510"/>
              <wp:wrapNone/>
              <wp:docPr id="75833017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77BEEC8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17660" w14:textId="6107B0F0" w:rsidR="009A22C8" w:rsidRDefault="009A22C8" w:rsidP="00071984">
    <w:pPr>
      <w:pStyle w:val="a6"/>
    </w:pPr>
    <w:r>
      <w:rPr>
        <w:noProof/>
        <w:rtl/>
      </w:rPr>
      <mc:AlternateContent>
        <mc:Choice Requires="wps">
          <w:drawing>
            <wp:anchor distT="0" distB="0" distL="0" distR="0" simplePos="0" relativeHeight="251660288" behindDoc="0" locked="0" layoutInCell="1" allowOverlap="1" wp14:anchorId="40F1AC1A" wp14:editId="6BC9F59A">
              <wp:simplePos x="914400" y="453224"/>
              <wp:positionH relativeFrom="page">
                <wp:align>center</wp:align>
              </wp:positionH>
              <wp:positionV relativeFrom="page">
                <wp:align>top</wp:align>
              </wp:positionV>
              <wp:extent cx="450215" cy="345440"/>
              <wp:effectExtent l="0" t="0" r="6985" b="16510"/>
              <wp:wrapNone/>
              <wp:docPr id="23818521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40F1AC1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18132" w14:textId="2C5F72AB" w:rsidR="009A22C8" w:rsidRDefault="009A22C8">
    <w:pPr>
      <w:pStyle w:val="a6"/>
    </w:pPr>
    <w:r>
      <w:rPr>
        <w:noProof/>
      </w:rPr>
      <mc:AlternateContent>
        <mc:Choice Requires="wps">
          <w:drawing>
            <wp:anchor distT="0" distB="0" distL="0" distR="0" simplePos="0" relativeHeight="251658240" behindDoc="0" locked="0" layoutInCell="1" allowOverlap="1" wp14:anchorId="64BEDCC4" wp14:editId="621FEC25">
              <wp:simplePos x="635" y="635"/>
              <wp:positionH relativeFrom="page">
                <wp:align>center</wp:align>
              </wp:positionH>
              <wp:positionV relativeFrom="page">
                <wp:align>top</wp:align>
              </wp:positionV>
              <wp:extent cx="450215" cy="345440"/>
              <wp:effectExtent l="0" t="0" r="6985" b="16510"/>
              <wp:wrapNone/>
              <wp:docPr id="13372583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64BEDCC4"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0617507D"/>
    <w:multiLevelType w:val="hybridMultilevel"/>
    <w:tmpl w:val="A59CE80C"/>
    <w:lvl w:ilvl="0" w:tplc="98C6697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93EE4"/>
    <w:multiLevelType w:val="hybridMultilevel"/>
    <w:tmpl w:val="1B4A6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E70E9"/>
    <w:multiLevelType w:val="hybridMultilevel"/>
    <w:tmpl w:val="5740C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FA6FE9"/>
    <w:multiLevelType w:val="hybridMultilevel"/>
    <w:tmpl w:val="075826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023DDC"/>
    <w:multiLevelType w:val="hybridMultilevel"/>
    <w:tmpl w:val="00260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0" w15:restartNumberingAfterBreak="0">
    <w:nsid w:val="34DE74C6"/>
    <w:multiLevelType w:val="hybridMultilevel"/>
    <w:tmpl w:val="E0A4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AB02B2"/>
    <w:multiLevelType w:val="hybridMultilevel"/>
    <w:tmpl w:val="73C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5A59BB"/>
    <w:multiLevelType w:val="hybridMultilevel"/>
    <w:tmpl w:val="8EE088C8"/>
    <w:lvl w:ilvl="0" w:tplc="DD882E5A">
      <w:start w:val="4"/>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5D3B24"/>
    <w:multiLevelType w:val="hybridMultilevel"/>
    <w:tmpl w:val="0602BF3E"/>
    <w:lvl w:ilvl="0" w:tplc="5888C11C">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D73A7A"/>
    <w:multiLevelType w:val="hybridMultilevel"/>
    <w:tmpl w:val="14EE588A"/>
    <w:lvl w:ilvl="0" w:tplc="C64CC8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4A4879"/>
    <w:multiLevelType w:val="hybridMultilevel"/>
    <w:tmpl w:val="FA6CB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8003DE4"/>
    <w:multiLevelType w:val="hybridMultilevel"/>
    <w:tmpl w:val="B0A06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C3079F2"/>
    <w:multiLevelType w:val="hybridMultilevel"/>
    <w:tmpl w:val="9810197C"/>
    <w:lvl w:ilvl="0" w:tplc="9CFE29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23" w15:restartNumberingAfterBreak="0">
    <w:nsid w:val="6D1872C1"/>
    <w:multiLevelType w:val="hybridMultilevel"/>
    <w:tmpl w:val="B016B302"/>
    <w:lvl w:ilvl="0" w:tplc="010809FE">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6" w15:restartNumberingAfterBreak="0">
    <w:nsid w:val="7A347487"/>
    <w:multiLevelType w:val="hybridMultilevel"/>
    <w:tmpl w:val="7286D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7"/>
  </w:num>
  <w:num w:numId="3">
    <w:abstractNumId w:val="17"/>
  </w:num>
  <w:num w:numId="4">
    <w:abstractNumId w:val="4"/>
  </w:num>
  <w:num w:numId="5">
    <w:abstractNumId w:val="11"/>
  </w:num>
  <w:num w:numId="6">
    <w:abstractNumId w:val="22"/>
  </w:num>
  <w:num w:numId="7">
    <w:abstractNumId w:val="0"/>
  </w:num>
  <w:num w:numId="8">
    <w:abstractNumId w:val="5"/>
  </w:num>
  <w:num w:numId="9">
    <w:abstractNumId w:val="20"/>
  </w:num>
  <w:num w:numId="10">
    <w:abstractNumId w:val="26"/>
  </w:num>
  <w:num w:numId="11">
    <w:abstractNumId w:val="19"/>
  </w:num>
  <w:num w:numId="12">
    <w:abstractNumId w:val="3"/>
  </w:num>
  <w:num w:numId="13">
    <w:abstractNumId w:val="21"/>
  </w:num>
  <w:num w:numId="14">
    <w:abstractNumId w:val="2"/>
  </w:num>
  <w:num w:numId="15">
    <w:abstractNumId w:val="8"/>
  </w:num>
  <w:num w:numId="16">
    <w:abstractNumId w:val="10"/>
  </w:num>
  <w:num w:numId="17">
    <w:abstractNumId w:val="9"/>
  </w:num>
  <w:num w:numId="18">
    <w:abstractNumId w:val="1"/>
  </w:num>
  <w:num w:numId="19">
    <w:abstractNumId w:val="23"/>
  </w:num>
  <w:num w:numId="20">
    <w:abstractNumId w:val="16"/>
  </w:num>
  <w:num w:numId="21">
    <w:abstractNumId w:val="15"/>
  </w:num>
  <w:num w:numId="22">
    <w:abstractNumId w:val="14"/>
  </w:num>
  <w:num w:numId="23">
    <w:abstractNumId w:val="18"/>
  </w:num>
  <w:num w:numId="24">
    <w:abstractNumId w:val="13"/>
  </w:num>
  <w:num w:numId="25">
    <w:abstractNumId w:val="25"/>
  </w:num>
  <w:num w:numId="26">
    <w:abstractNumId w:val="6"/>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ar-AE" w:vendorID="64" w:dllVersion="6" w:nlCheck="1" w:checkStyle="0"/>
  <w:activeWritingStyle w:appName="MSWord" w:lang="ar-AE" w:vendorID="64" w:dllVersion="4096" w:nlCheck="1" w:checkStyle="0"/>
  <w:activeWritingStyle w:appName="MSWord" w:lang="ar-AE" w:vendorID="64" w:dllVersion="0"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01C72"/>
    <w:rsid w:val="000056E7"/>
    <w:rsid w:val="00011534"/>
    <w:rsid w:val="00014260"/>
    <w:rsid w:val="00014964"/>
    <w:rsid w:val="00020D82"/>
    <w:rsid w:val="0002274C"/>
    <w:rsid w:val="00024299"/>
    <w:rsid w:val="000335A9"/>
    <w:rsid w:val="00041046"/>
    <w:rsid w:val="00044FEB"/>
    <w:rsid w:val="00047456"/>
    <w:rsid w:val="000538B0"/>
    <w:rsid w:val="00062954"/>
    <w:rsid w:val="00063A6E"/>
    <w:rsid w:val="00064AF4"/>
    <w:rsid w:val="000660FE"/>
    <w:rsid w:val="0007095F"/>
    <w:rsid w:val="00071984"/>
    <w:rsid w:val="000720C6"/>
    <w:rsid w:val="00076CD7"/>
    <w:rsid w:val="0008158C"/>
    <w:rsid w:val="000877CF"/>
    <w:rsid w:val="00090D5F"/>
    <w:rsid w:val="00094FCE"/>
    <w:rsid w:val="000A0D12"/>
    <w:rsid w:val="000A1B68"/>
    <w:rsid w:val="000A3391"/>
    <w:rsid w:val="000A6060"/>
    <w:rsid w:val="000A61FC"/>
    <w:rsid w:val="000A778E"/>
    <w:rsid w:val="000B1497"/>
    <w:rsid w:val="000C3E80"/>
    <w:rsid w:val="000C5080"/>
    <w:rsid w:val="000D4924"/>
    <w:rsid w:val="000D6CFC"/>
    <w:rsid w:val="000E1AE0"/>
    <w:rsid w:val="000E2D5B"/>
    <w:rsid w:val="000E4214"/>
    <w:rsid w:val="000E4EDE"/>
    <w:rsid w:val="000F7CEC"/>
    <w:rsid w:val="00100CDE"/>
    <w:rsid w:val="0010103E"/>
    <w:rsid w:val="001059B0"/>
    <w:rsid w:val="00105CC7"/>
    <w:rsid w:val="00110FB4"/>
    <w:rsid w:val="001116B5"/>
    <w:rsid w:val="00111817"/>
    <w:rsid w:val="001128A2"/>
    <w:rsid w:val="001129EF"/>
    <w:rsid w:val="00114915"/>
    <w:rsid w:val="00122DB9"/>
    <w:rsid w:val="00127DDC"/>
    <w:rsid w:val="0013360E"/>
    <w:rsid w:val="00134411"/>
    <w:rsid w:val="0013571D"/>
    <w:rsid w:val="00146A43"/>
    <w:rsid w:val="00152C87"/>
    <w:rsid w:val="001705FA"/>
    <w:rsid w:val="00174D06"/>
    <w:rsid w:val="00176946"/>
    <w:rsid w:val="00183AD7"/>
    <w:rsid w:val="00190597"/>
    <w:rsid w:val="00193622"/>
    <w:rsid w:val="00193E4A"/>
    <w:rsid w:val="0019402F"/>
    <w:rsid w:val="00195FF2"/>
    <w:rsid w:val="001A463C"/>
    <w:rsid w:val="001A48F6"/>
    <w:rsid w:val="001A6739"/>
    <w:rsid w:val="001B3193"/>
    <w:rsid w:val="001B6114"/>
    <w:rsid w:val="001C0D37"/>
    <w:rsid w:val="001C44F2"/>
    <w:rsid w:val="001E0AA7"/>
    <w:rsid w:val="001E1C7F"/>
    <w:rsid w:val="001E645D"/>
    <w:rsid w:val="001E7179"/>
    <w:rsid w:val="001F011C"/>
    <w:rsid w:val="001F0540"/>
    <w:rsid w:val="001F1CC4"/>
    <w:rsid w:val="001F2D29"/>
    <w:rsid w:val="001F485C"/>
    <w:rsid w:val="001F5B38"/>
    <w:rsid w:val="001F5C37"/>
    <w:rsid w:val="002006D1"/>
    <w:rsid w:val="00204A9D"/>
    <w:rsid w:val="00213FFC"/>
    <w:rsid w:val="00222E87"/>
    <w:rsid w:val="00223045"/>
    <w:rsid w:val="0022353D"/>
    <w:rsid w:val="00225162"/>
    <w:rsid w:val="002274A1"/>
    <w:rsid w:val="00235EF1"/>
    <w:rsid w:val="00237C10"/>
    <w:rsid w:val="00241629"/>
    <w:rsid w:val="00242E69"/>
    <w:rsid w:val="002443AD"/>
    <w:rsid w:val="00245BAD"/>
    <w:rsid w:val="00247A64"/>
    <w:rsid w:val="00247ABC"/>
    <w:rsid w:val="002561FE"/>
    <w:rsid w:val="002631AD"/>
    <w:rsid w:val="00274F71"/>
    <w:rsid w:val="002819CE"/>
    <w:rsid w:val="00281AB2"/>
    <w:rsid w:val="00283B57"/>
    <w:rsid w:val="002846C6"/>
    <w:rsid w:val="002846DF"/>
    <w:rsid w:val="0028601B"/>
    <w:rsid w:val="0029187A"/>
    <w:rsid w:val="00291D39"/>
    <w:rsid w:val="00293146"/>
    <w:rsid w:val="002A1C6E"/>
    <w:rsid w:val="002A49C8"/>
    <w:rsid w:val="002B4078"/>
    <w:rsid w:val="002B43AA"/>
    <w:rsid w:val="002B497D"/>
    <w:rsid w:val="002C06F1"/>
    <w:rsid w:val="002C0FC9"/>
    <w:rsid w:val="002C13E1"/>
    <w:rsid w:val="002C440C"/>
    <w:rsid w:val="002C6890"/>
    <w:rsid w:val="002D075D"/>
    <w:rsid w:val="002D0BAB"/>
    <w:rsid w:val="002D19A3"/>
    <w:rsid w:val="002D431B"/>
    <w:rsid w:val="002E02D7"/>
    <w:rsid w:val="002E41B1"/>
    <w:rsid w:val="002E6BBB"/>
    <w:rsid w:val="002E7CA9"/>
    <w:rsid w:val="002F3338"/>
    <w:rsid w:val="002F44A1"/>
    <w:rsid w:val="0030175A"/>
    <w:rsid w:val="0030373D"/>
    <w:rsid w:val="00304089"/>
    <w:rsid w:val="00306626"/>
    <w:rsid w:val="00312CA8"/>
    <w:rsid w:val="00313908"/>
    <w:rsid w:val="00314FFF"/>
    <w:rsid w:val="0033200B"/>
    <w:rsid w:val="0035188B"/>
    <w:rsid w:val="00352E9A"/>
    <w:rsid w:val="00353740"/>
    <w:rsid w:val="00353852"/>
    <w:rsid w:val="00353BD3"/>
    <w:rsid w:val="00367092"/>
    <w:rsid w:val="00371FB8"/>
    <w:rsid w:val="00375407"/>
    <w:rsid w:val="00376FA4"/>
    <w:rsid w:val="0038432C"/>
    <w:rsid w:val="003845CF"/>
    <w:rsid w:val="0038478C"/>
    <w:rsid w:val="003909D2"/>
    <w:rsid w:val="00390F16"/>
    <w:rsid w:val="00391670"/>
    <w:rsid w:val="00396566"/>
    <w:rsid w:val="0039731A"/>
    <w:rsid w:val="003976D6"/>
    <w:rsid w:val="003A786B"/>
    <w:rsid w:val="003A7917"/>
    <w:rsid w:val="003B6656"/>
    <w:rsid w:val="003B6A46"/>
    <w:rsid w:val="003B7C9E"/>
    <w:rsid w:val="003C0BD0"/>
    <w:rsid w:val="003C11BB"/>
    <w:rsid w:val="003C2FB9"/>
    <w:rsid w:val="003C4C34"/>
    <w:rsid w:val="003D3245"/>
    <w:rsid w:val="003D3934"/>
    <w:rsid w:val="003D47A3"/>
    <w:rsid w:val="003D5393"/>
    <w:rsid w:val="003D558B"/>
    <w:rsid w:val="003E1317"/>
    <w:rsid w:val="003E26D7"/>
    <w:rsid w:val="003E2D82"/>
    <w:rsid w:val="003E480C"/>
    <w:rsid w:val="003F016E"/>
    <w:rsid w:val="003F17B1"/>
    <w:rsid w:val="003F2D8B"/>
    <w:rsid w:val="00400473"/>
    <w:rsid w:val="004006CD"/>
    <w:rsid w:val="00407436"/>
    <w:rsid w:val="004128D1"/>
    <w:rsid w:val="0041510B"/>
    <w:rsid w:val="00417F64"/>
    <w:rsid w:val="00421C94"/>
    <w:rsid w:val="00425874"/>
    <w:rsid w:val="00426673"/>
    <w:rsid w:val="00430586"/>
    <w:rsid w:val="0043481B"/>
    <w:rsid w:val="0043534A"/>
    <w:rsid w:val="0044046C"/>
    <w:rsid w:val="004417CC"/>
    <w:rsid w:val="00444055"/>
    <w:rsid w:val="00444DA1"/>
    <w:rsid w:val="00444EA9"/>
    <w:rsid w:val="00445D8A"/>
    <w:rsid w:val="00446ED9"/>
    <w:rsid w:val="00451721"/>
    <w:rsid w:val="00455887"/>
    <w:rsid w:val="004643AC"/>
    <w:rsid w:val="0046635F"/>
    <w:rsid w:val="00467BD6"/>
    <w:rsid w:val="00471F0F"/>
    <w:rsid w:val="00474CB7"/>
    <w:rsid w:val="004765F2"/>
    <w:rsid w:val="00481571"/>
    <w:rsid w:val="004819A5"/>
    <w:rsid w:val="004866E3"/>
    <w:rsid w:val="00493FC0"/>
    <w:rsid w:val="00495277"/>
    <w:rsid w:val="004A5FC7"/>
    <w:rsid w:val="004B0C13"/>
    <w:rsid w:val="004B151C"/>
    <w:rsid w:val="004B271B"/>
    <w:rsid w:val="004B4595"/>
    <w:rsid w:val="004C0CA0"/>
    <w:rsid w:val="004C43A6"/>
    <w:rsid w:val="004C5E5D"/>
    <w:rsid w:val="004C7F28"/>
    <w:rsid w:val="004D36AD"/>
    <w:rsid w:val="004D6768"/>
    <w:rsid w:val="004E1A01"/>
    <w:rsid w:val="00503FF1"/>
    <w:rsid w:val="005040D1"/>
    <w:rsid w:val="00511964"/>
    <w:rsid w:val="00511DDB"/>
    <w:rsid w:val="00517145"/>
    <w:rsid w:val="00530B19"/>
    <w:rsid w:val="00534B8D"/>
    <w:rsid w:val="00537EEF"/>
    <w:rsid w:val="005509EC"/>
    <w:rsid w:val="00553795"/>
    <w:rsid w:val="00557727"/>
    <w:rsid w:val="00563B36"/>
    <w:rsid w:val="005660AA"/>
    <w:rsid w:val="0057224A"/>
    <w:rsid w:val="00573B9C"/>
    <w:rsid w:val="005745B0"/>
    <w:rsid w:val="00583504"/>
    <w:rsid w:val="00591ACE"/>
    <w:rsid w:val="00596C6E"/>
    <w:rsid w:val="005A273E"/>
    <w:rsid w:val="005B3CBC"/>
    <w:rsid w:val="005B564B"/>
    <w:rsid w:val="005C3C11"/>
    <w:rsid w:val="005C53CC"/>
    <w:rsid w:val="005E7D14"/>
    <w:rsid w:val="005F2BBB"/>
    <w:rsid w:val="005F2D7C"/>
    <w:rsid w:val="00611085"/>
    <w:rsid w:val="00612717"/>
    <w:rsid w:val="00623D3F"/>
    <w:rsid w:val="00631479"/>
    <w:rsid w:val="00640172"/>
    <w:rsid w:val="00641691"/>
    <w:rsid w:val="00641C45"/>
    <w:rsid w:val="00644069"/>
    <w:rsid w:val="00647174"/>
    <w:rsid w:val="00647AF2"/>
    <w:rsid w:val="00657BC0"/>
    <w:rsid w:val="00665D69"/>
    <w:rsid w:val="006720A8"/>
    <w:rsid w:val="00682F1F"/>
    <w:rsid w:val="00695FE3"/>
    <w:rsid w:val="0069710D"/>
    <w:rsid w:val="006A3691"/>
    <w:rsid w:val="006B30C7"/>
    <w:rsid w:val="006B4005"/>
    <w:rsid w:val="006C332E"/>
    <w:rsid w:val="006C3C83"/>
    <w:rsid w:val="006C51E0"/>
    <w:rsid w:val="006C611E"/>
    <w:rsid w:val="006C6F69"/>
    <w:rsid w:val="006C6FB3"/>
    <w:rsid w:val="006D564C"/>
    <w:rsid w:val="006D7AFF"/>
    <w:rsid w:val="006E0FE3"/>
    <w:rsid w:val="006E2AFC"/>
    <w:rsid w:val="006E6583"/>
    <w:rsid w:val="006E66DF"/>
    <w:rsid w:val="006F774C"/>
    <w:rsid w:val="006F79F5"/>
    <w:rsid w:val="00700471"/>
    <w:rsid w:val="00701D79"/>
    <w:rsid w:val="00703A8E"/>
    <w:rsid w:val="0070635A"/>
    <w:rsid w:val="00706A9D"/>
    <w:rsid w:val="00711F2D"/>
    <w:rsid w:val="007159F4"/>
    <w:rsid w:val="00715D17"/>
    <w:rsid w:val="00715DC8"/>
    <w:rsid w:val="0071700C"/>
    <w:rsid w:val="0071715A"/>
    <w:rsid w:val="00717DB5"/>
    <w:rsid w:val="00720832"/>
    <w:rsid w:val="00723D36"/>
    <w:rsid w:val="00724D1E"/>
    <w:rsid w:val="0072603E"/>
    <w:rsid w:val="0073740E"/>
    <w:rsid w:val="00744DAA"/>
    <w:rsid w:val="00745A8D"/>
    <w:rsid w:val="00747049"/>
    <w:rsid w:val="00747C1F"/>
    <w:rsid w:val="00750BD3"/>
    <w:rsid w:val="007545EC"/>
    <w:rsid w:val="007605DE"/>
    <w:rsid w:val="00762FF7"/>
    <w:rsid w:val="007661D9"/>
    <w:rsid w:val="007669DB"/>
    <w:rsid w:val="007712B9"/>
    <w:rsid w:val="0077602C"/>
    <w:rsid w:val="007761FD"/>
    <w:rsid w:val="0077685F"/>
    <w:rsid w:val="007870A4"/>
    <w:rsid w:val="00787554"/>
    <w:rsid w:val="00791D7F"/>
    <w:rsid w:val="00797A2D"/>
    <w:rsid w:val="007A2448"/>
    <w:rsid w:val="007A3DF5"/>
    <w:rsid w:val="007A57A4"/>
    <w:rsid w:val="007A5B67"/>
    <w:rsid w:val="007A7A04"/>
    <w:rsid w:val="007A7C7C"/>
    <w:rsid w:val="007B0CA1"/>
    <w:rsid w:val="007B2B40"/>
    <w:rsid w:val="007B3095"/>
    <w:rsid w:val="007B416E"/>
    <w:rsid w:val="007B6D79"/>
    <w:rsid w:val="007C360B"/>
    <w:rsid w:val="007C5A32"/>
    <w:rsid w:val="007D1445"/>
    <w:rsid w:val="007D1742"/>
    <w:rsid w:val="007E250A"/>
    <w:rsid w:val="007E69E0"/>
    <w:rsid w:val="007F0AB0"/>
    <w:rsid w:val="008051A0"/>
    <w:rsid w:val="0080558D"/>
    <w:rsid w:val="008100E0"/>
    <w:rsid w:val="008144E8"/>
    <w:rsid w:val="00814EE9"/>
    <w:rsid w:val="0082380A"/>
    <w:rsid w:val="00825579"/>
    <w:rsid w:val="0083319D"/>
    <w:rsid w:val="0083451B"/>
    <w:rsid w:val="00837048"/>
    <w:rsid w:val="0084088F"/>
    <w:rsid w:val="008471B8"/>
    <w:rsid w:val="008513A2"/>
    <w:rsid w:val="0085640D"/>
    <w:rsid w:val="00865E9B"/>
    <w:rsid w:val="00875E4F"/>
    <w:rsid w:val="008772E8"/>
    <w:rsid w:val="008849A0"/>
    <w:rsid w:val="008920E9"/>
    <w:rsid w:val="00892CF3"/>
    <w:rsid w:val="008A0FB7"/>
    <w:rsid w:val="008A1175"/>
    <w:rsid w:val="008A541F"/>
    <w:rsid w:val="008B5C80"/>
    <w:rsid w:val="008C4C29"/>
    <w:rsid w:val="008C73EE"/>
    <w:rsid w:val="008D09ED"/>
    <w:rsid w:val="008D332B"/>
    <w:rsid w:val="008D5890"/>
    <w:rsid w:val="008E16D9"/>
    <w:rsid w:val="008E67F5"/>
    <w:rsid w:val="008F02C8"/>
    <w:rsid w:val="008F12D2"/>
    <w:rsid w:val="008F3AF4"/>
    <w:rsid w:val="008F5676"/>
    <w:rsid w:val="008F726D"/>
    <w:rsid w:val="00901BBB"/>
    <w:rsid w:val="00902EF2"/>
    <w:rsid w:val="009036A6"/>
    <w:rsid w:val="00907461"/>
    <w:rsid w:val="009108CE"/>
    <w:rsid w:val="009111BC"/>
    <w:rsid w:val="009114C8"/>
    <w:rsid w:val="00912211"/>
    <w:rsid w:val="009161CD"/>
    <w:rsid w:val="00916562"/>
    <w:rsid w:val="009222F9"/>
    <w:rsid w:val="00924A5C"/>
    <w:rsid w:val="00933D18"/>
    <w:rsid w:val="009521C8"/>
    <w:rsid w:val="00956747"/>
    <w:rsid w:val="009621BA"/>
    <w:rsid w:val="00963884"/>
    <w:rsid w:val="00963B61"/>
    <w:rsid w:val="00971555"/>
    <w:rsid w:val="00971910"/>
    <w:rsid w:val="009753D5"/>
    <w:rsid w:val="00982627"/>
    <w:rsid w:val="00986056"/>
    <w:rsid w:val="009867A6"/>
    <w:rsid w:val="009872DC"/>
    <w:rsid w:val="0098747F"/>
    <w:rsid w:val="00996140"/>
    <w:rsid w:val="0099711B"/>
    <w:rsid w:val="009A06F3"/>
    <w:rsid w:val="009A1B94"/>
    <w:rsid w:val="009A1C78"/>
    <w:rsid w:val="009A22B1"/>
    <w:rsid w:val="009A22C8"/>
    <w:rsid w:val="009A4970"/>
    <w:rsid w:val="009A60A5"/>
    <w:rsid w:val="009B7581"/>
    <w:rsid w:val="009C0EAE"/>
    <w:rsid w:val="009D76DC"/>
    <w:rsid w:val="009D7822"/>
    <w:rsid w:val="009E01C4"/>
    <w:rsid w:val="009E17DD"/>
    <w:rsid w:val="009E3BD1"/>
    <w:rsid w:val="009F2791"/>
    <w:rsid w:val="00A066B2"/>
    <w:rsid w:val="00A07522"/>
    <w:rsid w:val="00A07FD8"/>
    <w:rsid w:val="00A11860"/>
    <w:rsid w:val="00A13661"/>
    <w:rsid w:val="00A17D26"/>
    <w:rsid w:val="00A22742"/>
    <w:rsid w:val="00A2693A"/>
    <w:rsid w:val="00A270FF"/>
    <w:rsid w:val="00A339F6"/>
    <w:rsid w:val="00A3606A"/>
    <w:rsid w:val="00A36101"/>
    <w:rsid w:val="00A36DD5"/>
    <w:rsid w:val="00A42F18"/>
    <w:rsid w:val="00A450C3"/>
    <w:rsid w:val="00A47285"/>
    <w:rsid w:val="00A541D1"/>
    <w:rsid w:val="00A543B7"/>
    <w:rsid w:val="00A55F7A"/>
    <w:rsid w:val="00A56ABE"/>
    <w:rsid w:val="00A57520"/>
    <w:rsid w:val="00A6307A"/>
    <w:rsid w:val="00A6502D"/>
    <w:rsid w:val="00A70AD9"/>
    <w:rsid w:val="00A71252"/>
    <w:rsid w:val="00A81B6B"/>
    <w:rsid w:val="00A82473"/>
    <w:rsid w:val="00A9048F"/>
    <w:rsid w:val="00A91483"/>
    <w:rsid w:val="00A91C90"/>
    <w:rsid w:val="00A93BA3"/>
    <w:rsid w:val="00A96CF3"/>
    <w:rsid w:val="00AA5843"/>
    <w:rsid w:val="00AB3F42"/>
    <w:rsid w:val="00AC1538"/>
    <w:rsid w:val="00AC1FFE"/>
    <w:rsid w:val="00AC397C"/>
    <w:rsid w:val="00AC5C52"/>
    <w:rsid w:val="00AC65AC"/>
    <w:rsid w:val="00AC72EB"/>
    <w:rsid w:val="00AD0389"/>
    <w:rsid w:val="00AE4CF1"/>
    <w:rsid w:val="00AF1E86"/>
    <w:rsid w:val="00AF36D8"/>
    <w:rsid w:val="00B000DE"/>
    <w:rsid w:val="00B01F5C"/>
    <w:rsid w:val="00B03FFE"/>
    <w:rsid w:val="00B06B53"/>
    <w:rsid w:val="00B07EF6"/>
    <w:rsid w:val="00B10E78"/>
    <w:rsid w:val="00B1362E"/>
    <w:rsid w:val="00B138A5"/>
    <w:rsid w:val="00B17369"/>
    <w:rsid w:val="00B20CCA"/>
    <w:rsid w:val="00B2389D"/>
    <w:rsid w:val="00B2420E"/>
    <w:rsid w:val="00B311D2"/>
    <w:rsid w:val="00B34A57"/>
    <w:rsid w:val="00B3519B"/>
    <w:rsid w:val="00B4382F"/>
    <w:rsid w:val="00B4395A"/>
    <w:rsid w:val="00B459E4"/>
    <w:rsid w:val="00B467D1"/>
    <w:rsid w:val="00B570AC"/>
    <w:rsid w:val="00B65554"/>
    <w:rsid w:val="00B745F7"/>
    <w:rsid w:val="00B769B2"/>
    <w:rsid w:val="00B77AA5"/>
    <w:rsid w:val="00B800B2"/>
    <w:rsid w:val="00B8170D"/>
    <w:rsid w:val="00B828BF"/>
    <w:rsid w:val="00B830C3"/>
    <w:rsid w:val="00B8594E"/>
    <w:rsid w:val="00B867DD"/>
    <w:rsid w:val="00B87301"/>
    <w:rsid w:val="00B918A2"/>
    <w:rsid w:val="00B96761"/>
    <w:rsid w:val="00BA4BBD"/>
    <w:rsid w:val="00BB0ED7"/>
    <w:rsid w:val="00BB1C10"/>
    <w:rsid w:val="00BB5447"/>
    <w:rsid w:val="00BB733D"/>
    <w:rsid w:val="00BB7E3B"/>
    <w:rsid w:val="00BC3C4C"/>
    <w:rsid w:val="00BC4D79"/>
    <w:rsid w:val="00BD372A"/>
    <w:rsid w:val="00BD566C"/>
    <w:rsid w:val="00BE1F6B"/>
    <w:rsid w:val="00BE58BB"/>
    <w:rsid w:val="00BE618E"/>
    <w:rsid w:val="00C01975"/>
    <w:rsid w:val="00C0287F"/>
    <w:rsid w:val="00C07F1D"/>
    <w:rsid w:val="00C138D2"/>
    <w:rsid w:val="00C173A8"/>
    <w:rsid w:val="00C20537"/>
    <w:rsid w:val="00C23ABB"/>
    <w:rsid w:val="00C34655"/>
    <w:rsid w:val="00C37D25"/>
    <w:rsid w:val="00C43981"/>
    <w:rsid w:val="00C45A55"/>
    <w:rsid w:val="00C46B34"/>
    <w:rsid w:val="00C51443"/>
    <w:rsid w:val="00C54EC5"/>
    <w:rsid w:val="00C56499"/>
    <w:rsid w:val="00C57A17"/>
    <w:rsid w:val="00C6035E"/>
    <w:rsid w:val="00C60483"/>
    <w:rsid w:val="00C6111A"/>
    <w:rsid w:val="00C623DD"/>
    <w:rsid w:val="00C65968"/>
    <w:rsid w:val="00C66F77"/>
    <w:rsid w:val="00C73BA1"/>
    <w:rsid w:val="00C7671E"/>
    <w:rsid w:val="00C77FAD"/>
    <w:rsid w:val="00C80E97"/>
    <w:rsid w:val="00C85921"/>
    <w:rsid w:val="00C86692"/>
    <w:rsid w:val="00C91D0C"/>
    <w:rsid w:val="00C96D58"/>
    <w:rsid w:val="00CA5A6D"/>
    <w:rsid w:val="00CA7CDC"/>
    <w:rsid w:val="00CB124A"/>
    <w:rsid w:val="00CB1D98"/>
    <w:rsid w:val="00CB2236"/>
    <w:rsid w:val="00CB692B"/>
    <w:rsid w:val="00CB6EFB"/>
    <w:rsid w:val="00CC6ECC"/>
    <w:rsid w:val="00CC7B80"/>
    <w:rsid w:val="00CD5A74"/>
    <w:rsid w:val="00CE2D9D"/>
    <w:rsid w:val="00CE661C"/>
    <w:rsid w:val="00CF0051"/>
    <w:rsid w:val="00CF34E2"/>
    <w:rsid w:val="00D01CFD"/>
    <w:rsid w:val="00D03427"/>
    <w:rsid w:val="00D10046"/>
    <w:rsid w:val="00D10099"/>
    <w:rsid w:val="00D15D79"/>
    <w:rsid w:val="00D21137"/>
    <w:rsid w:val="00D218D2"/>
    <w:rsid w:val="00D23F03"/>
    <w:rsid w:val="00D31EDF"/>
    <w:rsid w:val="00D33383"/>
    <w:rsid w:val="00D376A9"/>
    <w:rsid w:val="00D44A6A"/>
    <w:rsid w:val="00D53919"/>
    <w:rsid w:val="00D53C26"/>
    <w:rsid w:val="00D54472"/>
    <w:rsid w:val="00D56901"/>
    <w:rsid w:val="00D60312"/>
    <w:rsid w:val="00D60DCB"/>
    <w:rsid w:val="00D622FB"/>
    <w:rsid w:val="00D62854"/>
    <w:rsid w:val="00D6566E"/>
    <w:rsid w:val="00D66016"/>
    <w:rsid w:val="00D72864"/>
    <w:rsid w:val="00D72F2F"/>
    <w:rsid w:val="00D72F93"/>
    <w:rsid w:val="00D754F9"/>
    <w:rsid w:val="00D807E4"/>
    <w:rsid w:val="00D820EA"/>
    <w:rsid w:val="00D85B27"/>
    <w:rsid w:val="00D87D7D"/>
    <w:rsid w:val="00D95BCE"/>
    <w:rsid w:val="00DA4746"/>
    <w:rsid w:val="00DB2B21"/>
    <w:rsid w:val="00DC035E"/>
    <w:rsid w:val="00DC4CD6"/>
    <w:rsid w:val="00DD5340"/>
    <w:rsid w:val="00DF04D7"/>
    <w:rsid w:val="00DF4C7A"/>
    <w:rsid w:val="00DF77F5"/>
    <w:rsid w:val="00E00C6A"/>
    <w:rsid w:val="00E0472E"/>
    <w:rsid w:val="00E125E8"/>
    <w:rsid w:val="00E128F6"/>
    <w:rsid w:val="00E1460A"/>
    <w:rsid w:val="00E146FF"/>
    <w:rsid w:val="00E16AC1"/>
    <w:rsid w:val="00E16ACC"/>
    <w:rsid w:val="00E17156"/>
    <w:rsid w:val="00E2575A"/>
    <w:rsid w:val="00E30318"/>
    <w:rsid w:val="00E31633"/>
    <w:rsid w:val="00E3357B"/>
    <w:rsid w:val="00E47B24"/>
    <w:rsid w:val="00E51B7D"/>
    <w:rsid w:val="00E51C12"/>
    <w:rsid w:val="00E533A1"/>
    <w:rsid w:val="00E67105"/>
    <w:rsid w:val="00E717A8"/>
    <w:rsid w:val="00E77D23"/>
    <w:rsid w:val="00E80383"/>
    <w:rsid w:val="00E87133"/>
    <w:rsid w:val="00E934B6"/>
    <w:rsid w:val="00E94F1B"/>
    <w:rsid w:val="00EA0C41"/>
    <w:rsid w:val="00EA34D5"/>
    <w:rsid w:val="00EA4721"/>
    <w:rsid w:val="00EA76D1"/>
    <w:rsid w:val="00EB1B79"/>
    <w:rsid w:val="00EB78BE"/>
    <w:rsid w:val="00EB78C6"/>
    <w:rsid w:val="00EC1307"/>
    <w:rsid w:val="00EC4129"/>
    <w:rsid w:val="00ED0A7E"/>
    <w:rsid w:val="00ED2E8A"/>
    <w:rsid w:val="00ED404C"/>
    <w:rsid w:val="00ED4481"/>
    <w:rsid w:val="00ED6645"/>
    <w:rsid w:val="00ED6E25"/>
    <w:rsid w:val="00ED765A"/>
    <w:rsid w:val="00EE27B2"/>
    <w:rsid w:val="00EE789E"/>
    <w:rsid w:val="00EF00BB"/>
    <w:rsid w:val="00EF0893"/>
    <w:rsid w:val="00EF4DC1"/>
    <w:rsid w:val="00EF618C"/>
    <w:rsid w:val="00F01CED"/>
    <w:rsid w:val="00F0481F"/>
    <w:rsid w:val="00F07410"/>
    <w:rsid w:val="00F15C46"/>
    <w:rsid w:val="00F278E0"/>
    <w:rsid w:val="00F27A1F"/>
    <w:rsid w:val="00F347A9"/>
    <w:rsid w:val="00F35277"/>
    <w:rsid w:val="00F35696"/>
    <w:rsid w:val="00F46E7C"/>
    <w:rsid w:val="00F57A0F"/>
    <w:rsid w:val="00F643B3"/>
    <w:rsid w:val="00F6677D"/>
    <w:rsid w:val="00F80AD8"/>
    <w:rsid w:val="00F829B0"/>
    <w:rsid w:val="00F83754"/>
    <w:rsid w:val="00F85957"/>
    <w:rsid w:val="00F861F7"/>
    <w:rsid w:val="00F865EE"/>
    <w:rsid w:val="00F9296B"/>
    <w:rsid w:val="00F956A3"/>
    <w:rsid w:val="00FA36E8"/>
    <w:rsid w:val="00FA6A5A"/>
    <w:rsid w:val="00FC1E36"/>
    <w:rsid w:val="00FC33C9"/>
    <w:rsid w:val="00FC4410"/>
    <w:rsid w:val="00FC7797"/>
    <w:rsid w:val="00FC7C98"/>
    <w:rsid w:val="00FD043D"/>
    <w:rsid w:val="00FD28C0"/>
    <w:rsid w:val="00FD385F"/>
    <w:rsid w:val="00FE6C0A"/>
    <w:rsid w:val="00FF2F64"/>
    <w:rsid w:val="00FF4E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שורות לחתימה"/>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134411"/>
    <w:pPr>
      <w:spacing w:after="0" w:line="240" w:lineRule="auto"/>
    </w:pPr>
    <w:rPr>
      <w:rFonts w:ascii="Times New Roman" w:eastAsia="Times New Roman" w:hAnsi="Times New Roman" w:cs="David"/>
      <w:szCs w:val="24"/>
    </w:rPr>
  </w:style>
  <w:style w:type="paragraph" w:styleId="af4">
    <w:name w:val="Plain Text"/>
    <w:basedOn w:val="a"/>
    <w:link w:val="af5"/>
    <w:uiPriority w:val="99"/>
    <w:semiHidden/>
    <w:unhideWhenUsed/>
    <w:rsid w:val="0028601B"/>
    <w:rPr>
      <w:rFonts w:ascii="Calibri" w:eastAsiaTheme="minorHAnsi" w:hAnsi="Calibri" w:cstheme="minorBidi"/>
      <w:kern w:val="2"/>
      <w:szCs w:val="21"/>
      <w14:ligatures w14:val="standardContextual"/>
    </w:rPr>
  </w:style>
  <w:style w:type="character" w:customStyle="1" w:styleId="af5">
    <w:name w:val="טקסט רגיל תו"/>
    <w:basedOn w:val="a0"/>
    <w:link w:val="af4"/>
    <w:uiPriority w:val="99"/>
    <w:semiHidden/>
    <w:rsid w:val="0028601B"/>
    <w:rPr>
      <w:rFonts w:ascii="Calibri" w:hAnsi="Calibri"/>
      <w:kern w:val="2"/>
      <w:szCs w:val="21"/>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73190214">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26284168">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777014573">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5BA913-1D7C-47A9-AB96-2305EC824E59}">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B0B471F5-69BB-4F77-B7B4-617DE60F9F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F75542-0193-40A7-836D-AA3D9E4F1E0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C6D75E1A-9D4B-49D0-9D19-1D736C70DE4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799</Words>
  <Characters>3998</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מענה לשאלות הבהרה עפרה</vt:lpstr>
    </vt:vector>
  </TitlesOfParts>
  <Company>Grizli777</Company>
  <LinksUpToDate>false</LinksUpToDate>
  <CharactersWithSpaces>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עפרה</dc:title>
  <dc:creator>matan.mehaber@gmail.com</dc:creator>
  <cp:lastModifiedBy>אלינור שלמה</cp:lastModifiedBy>
  <cp:revision>2</cp:revision>
  <cp:lastPrinted>2026-02-15T14:47:00Z</cp:lastPrinted>
  <dcterms:created xsi:type="dcterms:W3CDTF">2026-05-25T13:55:00Z</dcterms:created>
  <dcterms:modified xsi:type="dcterms:W3CDTF">2026-05-25T13:55:00Z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2b4cec84-5340-4b39-bb41-e3e40a2f4cb8</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MediaServiceImageTags">
    <vt:lpwstr/>
  </property>
  <property fmtid="{D5CDD505-2E9C-101B-9397-08002B2CF9AE}" pid="9" name="_dlc_DocIdItemGuid">
    <vt:lpwstr>711aac7b-4a90-403a-b86c-ef3a03730603</vt:lpwstr>
  </property>
  <property fmtid="{D5CDD505-2E9C-101B-9397-08002B2CF9AE}" pid="10" name="_dlc_DocId">
    <vt:lpwstr>27X4K46RPQXN-27-51651</vt:lpwstr>
  </property>
  <property fmtid="{D5CDD505-2E9C-101B-9397-08002B2CF9AE}" pid="11" name="_dlc_DocIdUrl">
    <vt:lpwstr>http://sharedocs/sites/Hakeren/YeutzBituchi/_layouts/15/DocIdRedir.aspx?ID=27X4K46RPQXN-27-51651, 27X4K46RPQXN-27-51651</vt:lpwstr>
  </property>
  <property fmtid="{D5CDD505-2E9C-101B-9397-08002B2CF9AE}" pid="12" name="ContentTypeId">
    <vt:lpwstr>0x0101003F080E1C0788234F80ACC9D5C8197866</vt:lpwstr>
  </property>
  <property fmtid="{D5CDD505-2E9C-101B-9397-08002B2CF9AE}" pid="13" name="ClassificationContentMarkingHeaderShapeIds">
    <vt:lpwstr>7f87e8c,2d33333a,e326afd</vt:lpwstr>
  </property>
  <property fmtid="{D5CDD505-2E9C-101B-9397-08002B2CF9AE}" pid="14" name="ClassificationContentMarkingHeaderFontProps">
    <vt:lpwstr>#000000,10,Calibri</vt:lpwstr>
  </property>
  <property fmtid="{D5CDD505-2E9C-101B-9397-08002B2CF9AE}" pid="15" name="ClassificationContentMarkingHeaderText">
    <vt:lpwstr>- בלמ"ס -</vt:lpwstr>
  </property>
  <property fmtid="{D5CDD505-2E9C-101B-9397-08002B2CF9AE}" pid="16" name="MSIP_Label_701b9bfc-c426-492e-a46c-1a922d5fe54b_Enabled">
    <vt:lpwstr>true</vt:lpwstr>
  </property>
  <property fmtid="{D5CDD505-2E9C-101B-9397-08002B2CF9AE}" pid="17" name="MSIP_Label_701b9bfc-c426-492e-a46c-1a922d5fe54b_SetDate">
    <vt:lpwstr>2025-03-19T08:36:24Z</vt:lpwstr>
  </property>
  <property fmtid="{D5CDD505-2E9C-101B-9397-08002B2CF9AE}" pid="18" name="MSIP_Label_701b9bfc-c426-492e-a46c-1a922d5fe54b_Method">
    <vt:lpwstr>Standard</vt:lpwstr>
  </property>
  <property fmtid="{D5CDD505-2E9C-101B-9397-08002B2CF9AE}" pid="19" name="MSIP_Label_701b9bfc-c426-492e-a46c-1a922d5fe54b_Name">
    <vt:lpwstr>בלמ"ס</vt:lpwstr>
  </property>
  <property fmtid="{D5CDD505-2E9C-101B-9397-08002B2CF9AE}" pid="20" name="MSIP_Label_701b9bfc-c426-492e-a46c-1a922d5fe54b_SiteId">
    <vt:lpwstr>78820852-55fa-450b-908d-45c0d911e76b</vt:lpwstr>
  </property>
  <property fmtid="{D5CDD505-2E9C-101B-9397-08002B2CF9AE}" pid="21" name="MSIP_Label_701b9bfc-c426-492e-a46c-1a922d5fe54b_ActionId">
    <vt:lpwstr>268fbd98-1da4-4a89-87fa-c7912f862ff3</vt:lpwstr>
  </property>
  <property fmtid="{D5CDD505-2E9C-101B-9397-08002B2CF9AE}" pid="22" name="MSIP_Label_701b9bfc-c426-492e-a46c-1a922d5fe54b_ContentBits">
    <vt:lpwstr>1</vt:lpwstr>
  </property>
  <property fmtid="{D5CDD505-2E9C-101B-9397-08002B2CF9AE}" pid="23" name="MSIP_Label_701b9bfc-c426-492e-a46c-1a922d5fe54b_Tag">
    <vt:lpwstr>10, 3, 0, 1</vt:lpwstr>
  </property>
</Properties>
</file>